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Na podlagi prvega odst. 13. člena in 9. člena Zakona o društvih (Uradni list RS št. 64/11-UPB2) ter v skladu z Zakonom o invalidskih organizacijah (Uradni list RS, št. 108/02 in 61/06 - ZDru-1) je občni zbor Medobčinskega društva slepih in slabovidnih Nova Gorica, dne </w:t>
      </w:r>
      <w:r>
        <w:rPr>
          <w:rFonts w:ascii="Arial" w:eastAsia="Times New Roman" w:hAnsi="Arial" w:cs="Arial"/>
          <w:szCs w:val="24"/>
          <w:lang w:eastAsia="sl-SI"/>
        </w:rPr>
        <w:t>24. 3. 2023 sprejel</w:t>
      </w:r>
      <w:r w:rsidRPr="00F050A3">
        <w:rPr>
          <w:rFonts w:ascii="Arial" w:eastAsia="Times New Roman" w:hAnsi="Arial" w:cs="Arial"/>
          <w:szCs w:val="24"/>
          <w:lang w:eastAsia="sl-SI"/>
        </w:rPr>
        <w:t xml:space="preserve"> : </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keepNext/>
        <w:spacing w:after="0" w:line="240" w:lineRule="auto"/>
        <w:jc w:val="center"/>
        <w:outlineLvl w:val="1"/>
        <w:rPr>
          <w:rFonts w:ascii="Arial" w:eastAsia="Times New Roman" w:hAnsi="Arial" w:cs="Arial"/>
          <w:b/>
          <w:sz w:val="36"/>
          <w:szCs w:val="36"/>
          <w:lang w:eastAsia="sl-SI"/>
        </w:rPr>
      </w:pPr>
      <w:r w:rsidRPr="00F050A3">
        <w:rPr>
          <w:rFonts w:ascii="Arial" w:eastAsia="Times New Roman" w:hAnsi="Arial" w:cs="Arial"/>
          <w:b/>
          <w:sz w:val="36"/>
          <w:szCs w:val="36"/>
          <w:lang w:eastAsia="sl-SI"/>
        </w:rPr>
        <w:t>P R A V I L A</w:t>
      </w:r>
    </w:p>
    <w:p w:rsidR="00F050A3" w:rsidRPr="00F050A3" w:rsidRDefault="00F050A3" w:rsidP="00F050A3">
      <w:pPr>
        <w:spacing w:after="0" w:line="240" w:lineRule="auto"/>
        <w:jc w:val="center"/>
        <w:rPr>
          <w:rFonts w:ascii="Arial" w:eastAsia="Times New Roman" w:hAnsi="Arial" w:cs="Arial"/>
          <w:b/>
          <w:sz w:val="36"/>
          <w:szCs w:val="36"/>
          <w:lang w:eastAsia="sl-SI"/>
        </w:rPr>
      </w:pPr>
      <w:r w:rsidRPr="00F050A3">
        <w:rPr>
          <w:rFonts w:ascii="Arial" w:eastAsia="Times New Roman" w:hAnsi="Arial" w:cs="Arial"/>
          <w:b/>
          <w:sz w:val="36"/>
          <w:szCs w:val="36"/>
          <w:lang w:eastAsia="sl-SI"/>
        </w:rPr>
        <w:t>Medobčinskega društva slepih in slabovidnih Nova Gorica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b/>
          <w:szCs w:val="24"/>
          <w:lang w:eastAsia="sl-SI"/>
        </w:rPr>
      </w:pPr>
      <w:r w:rsidRPr="00F050A3">
        <w:rPr>
          <w:rFonts w:ascii="Arial" w:eastAsia="Times New Roman" w:hAnsi="Arial" w:cs="Arial"/>
          <w:b/>
          <w:szCs w:val="24"/>
          <w:lang w:eastAsia="sl-SI"/>
        </w:rPr>
        <w:t>SPLOŠNE DOLOČBE</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1.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Medobčinsko društvo slepih in slabovidnih Nova Gorica (v nadaljnjem besedilu: društvo) je invalidsko društvo, katerega namen je prostovoljno, neodvisno in enakopravno združevanje interesno povezanih slepih in slabovidnih oseb, da ugotavljajo, zagovarjajo in zadovoljujejo svoje posebne potrebe. Društvo zastopa interese slepih in slabovidnih na lokalni ravni.</w:t>
      </w:r>
      <w:r w:rsidRPr="00F050A3">
        <w:rPr>
          <w:rFonts w:ascii="Arial" w:eastAsia="Times New Roman" w:hAnsi="Arial" w:cs="Times New Roman"/>
          <w:szCs w:val="24"/>
          <w:lang w:eastAsia="sl-SI"/>
        </w:rPr>
        <w:t xml:space="preserve"> </w:t>
      </w:r>
      <w:r w:rsidRPr="00F050A3">
        <w:rPr>
          <w:rFonts w:ascii="Arial" w:eastAsia="Times New Roman" w:hAnsi="Arial" w:cs="Arial"/>
          <w:szCs w:val="24"/>
          <w:lang w:eastAsia="sl-SI"/>
        </w:rPr>
        <w:t>Namen društva je tudi združevanje in zadovoljevanje potreb oseb z drugimi okvarami ali motnjami vida, ki še ne dosegajo pogojev slepote ali slabovidnosti.</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deluje v javnem interesu na področju invalidskega varstva in drugih področjih, če si po določilih posebnih predpisov pridobi tak status.</w:t>
      </w: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2. člen</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 temi pravili člani društva določijo ime in sedež društva, namen, cilje in naloge, članstvo, organiziranost, pristojnosti in naloge organov, zastopanje, financiranje, zagotavljanje javnosti dela, nadzorstvo nad razpolaganjem s premoženjem in finančnimi sredstvi in način prenehanja društva.</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3. člen</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Ime društva je Medobčinsko društvo slepih in slabovidnih Nova Gorica.</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Skrajšano ime društva je: Društvo MDSS Nova Gorica.</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Sedež društva je v Novi Gorici.</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4. člen</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lastRenderedPageBreak/>
        <w:t xml:space="preserve">Društvo je pravna oseba zasebnega prava. </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Pravno in poslovno sposobnost je društvo pridobilo z vpisom v register pri pristojnem Upravnem organu in je sedaj vpisano v register društev pri Upravni enoti Nova Gorica.</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5.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 društvo se s pristopno izjavo po načelu prostovoljnosti, samostojnosti in neprofitnosti združujejo slepe in slabovidne osebe s prirojeno ali pridobljeno okvaro vida (lahko tudi gluhoslepe osebe) in druge osebe z okvaro ali  motnjo vida, ki ne morejo delno ali v celoti zadovoljevati osebnih, družinskih in družbenih potreb v okolju v katerem živijo.</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 društvu zadovoljujejo posebne potrebe in interese po druženju, po skupnih aktivnostih in posebnih socialnih ter drugih programih in storitvah za slepe in slabovidne.</w:t>
      </w:r>
    </w:p>
    <w:p w:rsidR="00F050A3" w:rsidRPr="00F050A3" w:rsidRDefault="00F050A3" w:rsidP="00F050A3">
      <w:pPr>
        <w:tabs>
          <w:tab w:val="left" w:pos="4176"/>
          <w:tab w:val="left" w:pos="4320"/>
          <w:tab w:val="left" w:pos="7632"/>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 w:val="left" w:pos="7632"/>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 w:val="left" w:pos="7632"/>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6. člen</w:t>
      </w:r>
    </w:p>
    <w:p w:rsidR="00F050A3" w:rsidRPr="00F050A3" w:rsidRDefault="00F050A3" w:rsidP="00F050A3">
      <w:pPr>
        <w:tabs>
          <w:tab w:val="left" w:pos="4176"/>
          <w:tab w:val="left" w:pos="4320"/>
          <w:tab w:val="left" w:pos="763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 w:val="left" w:pos="4320"/>
          <w:tab w:val="left" w:pos="763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 društvo se lahko včlani slepa ali slabovidna oseba,  ki je državljan Republike Slovenije s stalnim prebivališčem v Sloveniji in ima takšno stopnjo okvare vida, kot jo določa definicija slepote in slabovidnosti za Republiko Slovenijo in sicer :</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SLABOVIDNOST:</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numPr>
          <w:ilvl w:val="0"/>
          <w:numId w:val="1"/>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vidna ostrina od 0,3 do 0,1</w:t>
      </w:r>
    </w:p>
    <w:p w:rsidR="00F050A3" w:rsidRPr="00F050A3" w:rsidRDefault="00F050A3" w:rsidP="00F050A3">
      <w:pPr>
        <w:numPr>
          <w:ilvl w:val="0"/>
          <w:numId w:val="2"/>
        </w:numPr>
        <w:tabs>
          <w:tab w:val="left" w:pos="28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vidna ostrina manj od 0,1 do 0,05 (prsti na </w:t>
      </w:r>
      <w:smartTag w:uri="urn:schemas-microsoft-com:office:smarttags" w:element="metricconverter">
        <w:smartTagPr>
          <w:attr w:name="ProductID" w:val="3 m"/>
        </w:smartTagPr>
        <w:r w:rsidRPr="00F050A3">
          <w:rPr>
            <w:rFonts w:ascii="Arial" w:eastAsia="Times New Roman" w:hAnsi="Arial" w:cs="Arial"/>
            <w:szCs w:val="24"/>
            <w:lang w:eastAsia="sl-SI"/>
          </w:rPr>
          <w:t>3 m</w:t>
        </w:r>
      </w:smartTag>
      <w:r w:rsidRPr="00F050A3">
        <w:rPr>
          <w:rFonts w:ascii="Arial" w:eastAsia="Times New Roman" w:hAnsi="Arial" w:cs="Arial"/>
          <w:szCs w:val="24"/>
          <w:lang w:eastAsia="sl-SI"/>
        </w:rPr>
        <w:t>) ali zoženo vidno polje na 20 stopinj ali manj okrog fiksacijske točke ne glede na ostrino vida.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SLEPOTA (izguba vida nad 95%):</w:t>
      </w:r>
    </w:p>
    <w:p w:rsidR="00F050A3" w:rsidRPr="00F050A3" w:rsidRDefault="00F050A3" w:rsidP="00F050A3">
      <w:pPr>
        <w:tabs>
          <w:tab w:val="left" w:pos="288"/>
        </w:tabs>
        <w:spacing w:after="0" w:line="240" w:lineRule="auto"/>
        <w:jc w:val="both"/>
        <w:rPr>
          <w:rFonts w:ascii="Arial" w:eastAsia="Times New Roman" w:hAnsi="Arial" w:cs="Arial"/>
          <w:szCs w:val="24"/>
          <w:lang w:eastAsia="sl-SI"/>
        </w:rPr>
      </w:pPr>
    </w:p>
    <w:p w:rsidR="00F050A3" w:rsidRPr="00F050A3" w:rsidRDefault="00F050A3" w:rsidP="00F050A3">
      <w:pPr>
        <w:numPr>
          <w:ilvl w:val="0"/>
          <w:numId w:val="3"/>
        </w:numPr>
        <w:tabs>
          <w:tab w:val="left" w:pos="28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vidna ostrina manj od 0,05 ( prsti </w:t>
      </w:r>
      <w:smartTag w:uri="urn:schemas-microsoft-com:office:smarttags" w:element="metricconverter">
        <w:smartTagPr>
          <w:attr w:name="ProductID" w:val="3 m"/>
        </w:smartTagPr>
        <w:r w:rsidRPr="00F050A3">
          <w:rPr>
            <w:rFonts w:ascii="Arial" w:eastAsia="Times New Roman" w:hAnsi="Arial" w:cs="Arial"/>
            <w:szCs w:val="24"/>
            <w:lang w:eastAsia="sl-SI"/>
          </w:rPr>
          <w:t>3 m</w:t>
        </w:r>
      </w:smartTag>
      <w:r w:rsidRPr="00F050A3">
        <w:rPr>
          <w:rFonts w:ascii="Arial" w:eastAsia="Times New Roman" w:hAnsi="Arial" w:cs="Arial"/>
          <w:szCs w:val="24"/>
          <w:lang w:eastAsia="sl-SI"/>
        </w:rPr>
        <w:t xml:space="preserve">) do 0,02 ( prsti </w:t>
      </w:r>
      <w:smartTag w:uri="urn:schemas-microsoft-com:office:smarttags" w:element="metricconverter">
        <w:smartTagPr>
          <w:attr w:name="ProductID" w:val="1,5 m"/>
        </w:smartTagPr>
        <w:r w:rsidRPr="00F050A3">
          <w:rPr>
            <w:rFonts w:ascii="Arial" w:eastAsia="Times New Roman" w:hAnsi="Arial" w:cs="Arial"/>
            <w:szCs w:val="24"/>
            <w:lang w:eastAsia="sl-SI"/>
          </w:rPr>
          <w:t>1,5 m</w:t>
        </w:r>
      </w:smartTag>
      <w:r w:rsidRPr="00F050A3">
        <w:rPr>
          <w:rFonts w:ascii="Arial" w:eastAsia="Times New Roman" w:hAnsi="Arial" w:cs="Arial"/>
          <w:szCs w:val="24"/>
          <w:lang w:eastAsia="sl-SI"/>
        </w:rPr>
        <w:t>) ali zoženost vidnega polja okrog fiksacijske točke na 5-10 stopinj ne glede na ostrino vida</w:t>
      </w:r>
    </w:p>
    <w:p w:rsidR="00F050A3" w:rsidRPr="00F050A3" w:rsidRDefault="00F050A3" w:rsidP="00F050A3">
      <w:pPr>
        <w:numPr>
          <w:ilvl w:val="0"/>
          <w:numId w:val="4"/>
        </w:numPr>
        <w:tabs>
          <w:tab w:val="left" w:pos="28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vidna ostrina manj od 0,02 ( prsti </w:t>
      </w:r>
      <w:smartTag w:uri="urn:schemas-microsoft-com:office:smarttags" w:element="metricconverter">
        <w:smartTagPr>
          <w:attr w:name="ProductID" w:val="1,5 m"/>
        </w:smartTagPr>
        <w:r w:rsidRPr="00F050A3">
          <w:rPr>
            <w:rFonts w:ascii="Arial" w:eastAsia="Times New Roman" w:hAnsi="Arial" w:cs="Arial"/>
            <w:szCs w:val="24"/>
            <w:lang w:eastAsia="sl-SI"/>
          </w:rPr>
          <w:t>1,5 m</w:t>
        </w:r>
      </w:smartTag>
      <w:r w:rsidRPr="00F050A3">
        <w:rPr>
          <w:rFonts w:ascii="Arial" w:eastAsia="Times New Roman" w:hAnsi="Arial" w:cs="Arial"/>
          <w:szCs w:val="24"/>
          <w:lang w:eastAsia="sl-SI"/>
        </w:rPr>
        <w:t>) do zaznavanja svetlobe ali zoženosti vidnega polja okrog fiksacijske točke do 5 stopinj ne glede na ostrino vida</w:t>
      </w:r>
    </w:p>
    <w:p w:rsidR="00F050A3" w:rsidRPr="00F050A3" w:rsidRDefault="00F050A3" w:rsidP="00F050A3">
      <w:pPr>
        <w:numPr>
          <w:ilvl w:val="0"/>
          <w:numId w:val="4"/>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vidna ostrina 0 (</w:t>
      </w:r>
      <w:proofErr w:type="spellStart"/>
      <w:r w:rsidRPr="00F050A3">
        <w:rPr>
          <w:rFonts w:ascii="Arial" w:eastAsia="Times New Roman" w:hAnsi="Arial" w:cs="Arial"/>
          <w:szCs w:val="24"/>
          <w:lang w:eastAsia="sl-SI"/>
        </w:rPr>
        <w:t>amaurosis</w:t>
      </w:r>
      <w:proofErr w:type="spellEnd"/>
      <w:r w:rsidRPr="00F050A3">
        <w:rPr>
          <w:rFonts w:ascii="Arial" w:eastAsia="Times New Roman" w:hAnsi="Arial" w:cs="Arial"/>
          <w:szCs w:val="24"/>
          <w:lang w:eastAsia="sl-SI"/>
        </w:rPr>
        <w:t>) - dojem svetlobe negativen.</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Med slepe in slabovidne osebe se štejejo tudi gluhoslepe osebe.</w:t>
      </w:r>
    </w:p>
    <w:p w:rsidR="00F050A3" w:rsidRPr="00F050A3" w:rsidRDefault="00F050A3" w:rsidP="00F050A3">
      <w:pPr>
        <w:tabs>
          <w:tab w:val="left" w:pos="4320"/>
        </w:tabs>
        <w:spacing w:after="0" w:line="240" w:lineRule="auto"/>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7.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Območje delovanja društva so območja naslednjih občin:</w:t>
      </w:r>
    </w:p>
    <w:p w:rsidR="00F050A3" w:rsidRPr="00F050A3" w:rsidRDefault="00F050A3" w:rsidP="00F050A3">
      <w:pPr>
        <w:numPr>
          <w:ilvl w:val="0"/>
          <w:numId w:val="5"/>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Mestna občina Nova Gorica,</w:t>
      </w:r>
    </w:p>
    <w:p w:rsidR="00F050A3" w:rsidRPr="00F050A3" w:rsidRDefault="00F050A3" w:rsidP="00F050A3">
      <w:pPr>
        <w:numPr>
          <w:ilvl w:val="0"/>
          <w:numId w:val="5"/>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Ajdovščina,</w:t>
      </w:r>
    </w:p>
    <w:p w:rsidR="00F050A3" w:rsidRPr="00F050A3" w:rsidRDefault="00F050A3" w:rsidP="00F050A3">
      <w:pPr>
        <w:numPr>
          <w:ilvl w:val="0"/>
          <w:numId w:val="5"/>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Vipava,</w:t>
      </w:r>
    </w:p>
    <w:p w:rsidR="00F050A3" w:rsidRPr="00F050A3" w:rsidRDefault="00F050A3" w:rsidP="00F050A3">
      <w:pPr>
        <w:numPr>
          <w:ilvl w:val="0"/>
          <w:numId w:val="5"/>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Miren-Kostanjevica,</w:t>
      </w:r>
    </w:p>
    <w:p w:rsidR="00F050A3" w:rsidRPr="00F050A3" w:rsidRDefault="00F050A3" w:rsidP="00F050A3">
      <w:pPr>
        <w:numPr>
          <w:ilvl w:val="0"/>
          <w:numId w:val="5"/>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lastRenderedPageBreak/>
        <w:t>Brda,</w:t>
      </w:r>
    </w:p>
    <w:p w:rsidR="00F050A3" w:rsidRPr="00F050A3" w:rsidRDefault="00F050A3" w:rsidP="00F050A3">
      <w:pPr>
        <w:numPr>
          <w:ilvl w:val="0"/>
          <w:numId w:val="5"/>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Kanal ob Soči,</w:t>
      </w:r>
    </w:p>
    <w:p w:rsidR="00F050A3" w:rsidRPr="00F050A3" w:rsidRDefault="00F050A3" w:rsidP="00F050A3">
      <w:pPr>
        <w:numPr>
          <w:ilvl w:val="0"/>
          <w:numId w:val="5"/>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Cerkno,</w:t>
      </w:r>
    </w:p>
    <w:p w:rsidR="00F050A3" w:rsidRPr="00F050A3" w:rsidRDefault="00F050A3" w:rsidP="00F050A3">
      <w:pPr>
        <w:numPr>
          <w:ilvl w:val="0"/>
          <w:numId w:val="5"/>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Tolmin,</w:t>
      </w:r>
    </w:p>
    <w:p w:rsidR="00F050A3" w:rsidRPr="00F050A3" w:rsidRDefault="00F050A3" w:rsidP="00F050A3">
      <w:pPr>
        <w:numPr>
          <w:ilvl w:val="0"/>
          <w:numId w:val="5"/>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Kobarid,</w:t>
      </w:r>
    </w:p>
    <w:p w:rsidR="00F050A3" w:rsidRPr="00F050A3" w:rsidRDefault="00F050A3" w:rsidP="00F050A3">
      <w:pPr>
        <w:numPr>
          <w:ilvl w:val="0"/>
          <w:numId w:val="5"/>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Bovec,</w:t>
      </w:r>
    </w:p>
    <w:p w:rsidR="00F050A3" w:rsidRPr="00F050A3" w:rsidRDefault="00F050A3" w:rsidP="00F050A3">
      <w:pPr>
        <w:numPr>
          <w:ilvl w:val="0"/>
          <w:numId w:val="5"/>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Idrija,</w:t>
      </w:r>
    </w:p>
    <w:p w:rsidR="00F050A3" w:rsidRPr="00F050A3" w:rsidRDefault="00F050A3" w:rsidP="00F050A3">
      <w:pPr>
        <w:tabs>
          <w:tab w:val="left" w:pos="4176"/>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12. Šempeter-Vrtojba,</w:t>
      </w:r>
    </w:p>
    <w:p w:rsidR="00F050A3" w:rsidRPr="00F050A3" w:rsidRDefault="00F050A3" w:rsidP="00F050A3">
      <w:pPr>
        <w:tabs>
          <w:tab w:val="left" w:pos="4176"/>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13. Renče-Vogrsko.</w:t>
      </w: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8.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Društvo ima pečat okrogle oblike s premerom </w:t>
      </w:r>
      <w:smartTag w:uri="urn:schemas-microsoft-com:office:smarttags" w:element="metricconverter">
        <w:smartTagPr>
          <w:attr w:name="ProductID" w:val="20 mm"/>
        </w:smartTagPr>
        <w:r w:rsidRPr="00F050A3">
          <w:rPr>
            <w:rFonts w:ascii="Arial" w:eastAsia="Times New Roman" w:hAnsi="Arial" w:cs="Arial"/>
            <w:szCs w:val="24"/>
            <w:lang w:eastAsia="sl-SI"/>
          </w:rPr>
          <w:t>20 mm</w:t>
        </w:r>
      </w:smartTag>
      <w:r w:rsidRPr="00F050A3">
        <w:rPr>
          <w:rFonts w:ascii="Arial" w:eastAsia="Times New Roman" w:hAnsi="Arial" w:cs="Arial"/>
          <w:szCs w:val="24"/>
          <w:lang w:eastAsia="sl-SI"/>
        </w:rPr>
        <w:t xml:space="preserve"> in </w:t>
      </w:r>
      <w:smartTag w:uri="urn:schemas-microsoft-com:office:smarttags" w:element="metricconverter">
        <w:smartTagPr>
          <w:attr w:name="ProductID" w:val="29 mm"/>
        </w:smartTagPr>
        <w:r w:rsidRPr="00F050A3">
          <w:rPr>
            <w:rFonts w:ascii="Arial" w:eastAsia="Times New Roman" w:hAnsi="Arial" w:cs="Arial"/>
            <w:szCs w:val="24"/>
            <w:lang w:eastAsia="sl-SI"/>
          </w:rPr>
          <w:t>29 mm</w:t>
        </w:r>
      </w:smartTag>
      <w:r w:rsidRPr="00F050A3">
        <w:rPr>
          <w:rFonts w:ascii="Arial" w:eastAsia="Times New Roman" w:hAnsi="Arial" w:cs="Arial"/>
          <w:szCs w:val="24"/>
          <w:lang w:eastAsia="sl-SI"/>
        </w:rPr>
        <w:t>. Na zunanjem robu je vtisnjeno ime društva, v sredini pa znak, ki simbolizira slepe in slabovidne. Pečati so oštevilčeni.</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Znak društva simbolizira slepega in slabovidnega tako, da je črni krog delno zgoraj osvetljen s plamenico, ki osvetljuje tudi odprto brajevo knjigo.</w:t>
      </w:r>
    </w:p>
    <w:p w:rsidR="00F050A3" w:rsidRPr="00F050A3" w:rsidRDefault="00F050A3" w:rsidP="00F050A3">
      <w:pPr>
        <w:tabs>
          <w:tab w:val="left" w:pos="4176"/>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9.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predstavlja in zastopa predsednik društva.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Predsednika v njegovi odsotnosti, nezmožnosti za delo ali na podlagi njegovega pooblastila nadomešča podpredsednik.</w:t>
      </w: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10.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praznuje mednarodni dan invalidov, dan bele palice, teden slepih in slabovidnih in obeležuje druge pomembne dogodke.</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11.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je včlanjeno v Zvezo društev slepih in slabovidnih Slovenije (v nadaljnjem besedilu: Zveza).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se združuje v Zvezo zaradi uresničevanja skupnih ciljev in izvrševanja določenih nalog, ki jih Zveza enotno izvaja za vse slepe in slabovidne.</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sodeluje tudi z drugimi organizacijami, društvi, interesnimi in strokovnimi združenji, državnimi organi in organi lokalnih samoupravnih skupnostih, preko katerih zadovoljuje potrebe slepih in slabovidnih.</w:t>
      </w:r>
    </w:p>
    <w:p w:rsidR="00DD1177" w:rsidRDefault="00DD1177" w:rsidP="00F050A3">
      <w:pPr>
        <w:tabs>
          <w:tab w:val="left" w:pos="144"/>
        </w:tabs>
        <w:spacing w:after="0" w:line="240" w:lineRule="auto"/>
        <w:jc w:val="both"/>
        <w:rPr>
          <w:rFonts w:ascii="Arial" w:eastAsia="Times New Roman" w:hAnsi="Arial" w:cs="Arial"/>
          <w:b/>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b/>
          <w:szCs w:val="24"/>
          <w:lang w:eastAsia="sl-SI"/>
        </w:rPr>
        <w:t>DEJAVNOST DRUŠTVA</w:t>
      </w:r>
    </w:p>
    <w:p w:rsidR="00F050A3" w:rsidRPr="00F050A3" w:rsidRDefault="00F050A3" w:rsidP="00F050A3">
      <w:pPr>
        <w:tabs>
          <w:tab w:val="left" w:pos="4320"/>
          <w:tab w:val="left" w:pos="4464"/>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 w:val="left" w:pos="4464"/>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12. člen</w:t>
      </w:r>
    </w:p>
    <w:p w:rsidR="00F050A3" w:rsidRPr="00F050A3" w:rsidRDefault="00F050A3" w:rsidP="00F050A3">
      <w:pPr>
        <w:tabs>
          <w:tab w:val="left" w:pos="144"/>
          <w:tab w:val="left" w:pos="1296"/>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 w:val="left" w:pos="129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deluje po načelih prostovoljnosti, samostojnosti, nepridobitnosti, demokratičnosti, humanosti in enakopravnosti.</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se ne zavzema za politične cilje in ni vezano na nobeno politično stranko, vero, sekto ali kakršnokoli drugo obliko organiziranja, ki ni v skladu s cilji in nalogami društva.</w:t>
      </w: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13.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Osnovni cilji društva so pomoč slepim in slabovidnim zaradi njihovih posebnih potreb pri doseganju kakovosti življenja, zlasti: uveljavljanje človekovih pravic, nediskriminacija, enake možnosti, </w:t>
      </w:r>
      <w:proofErr w:type="spellStart"/>
      <w:r w:rsidRPr="00F050A3">
        <w:rPr>
          <w:rFonts w:ascii="Arial" w:eastAsia="Times New Roman" w:hAnsi="Arial" w:cs="Arial"/>
          <w:szCs w:val="24"/>
          <w:lang w:eastAsia="sl-SI"/>
        </w:rPr>
        <w:t>vzpodbujanje</w:t>
      </w:r>
      <w:proofErr w:type="spellEnd"/>
      <w:r w:rsidRPr="00F050A3">
        <w:rPr>
          <w:rFonts w:ascii="Arial" w:eastAsia="Times New Roman" w:hAnsi="Arial" w:cs="Arial"/>
          <w:szCs w:val="24"/>
          <w:lang w:eastAsia="sl-SI"/>
        </w:rPr>
        <w:t xml:space="preserve"> slepih in slabovidnih za opiranje na lastne moči in sposobnosti ter ekonomsko, socialno, zdravstveno in pravno varstvo slepih in slabovidnih. V ta namen društvo izvaja posebne socialne in druge programe in opravlja določene storitve za zadovoljevanje potreb slepih in slabovidnih na način, da se lahko slepi in slabovidni čim bolj neodvisno in enakopravno vključujejo v okolje.</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Cilj društva je tudi pomoč drugim osebam z okvaro ali motnjo vida, ki ne dosegajo pogojev slepote ali slabovidnosti, a imajo podobno kot slepi in slabovidni dodatne potrebe pri doseganju kakovosti življenja.</w:t>
      </w: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14.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deluje po programu, ki ga za vsako koledarsko leto določi Izvršni odbor na podlagi smernic občnega zbora.</w:t>
      </w:r>
    </w:p>
    <w:p w:rsidR="00F050A3" w:rsidRPr="00F050A3" w:rsidRDefault="00F050A3" w:rsidP="00F050A3">
      <w:pPr>
        <w:tabs>
          <w:tab w:val="left" w:pos="4176"/>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15. člen</w:t>
      </w:r>
    </w:p>
    <w:p w:rsidR="00F050A3" w:rsidRPr="00F050A3" w:rsidRDefault="00F050A3" w:rsidP="00F050A3">
      <w:pPr>
        <w:spacing w:before="100" w:beforeAutospacing="1" w:after="100" w:afterAutospacing="1" w:line="300" w:lineRule="atLeast"/>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Za dosego svojih ciljev opravlja društvo v skladu z veljavnimi predpisi naslednje naloge oziroma nepridobitne dejavnosti:</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odkriva in včlanjuje slepe in slabovidne osebe ter osebe z motnjo ali okvaro vida;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ugotavlja interese in zagovarja potrebe slepih in slabovidnih ter oseb z motnjo ali okvaro vida na vseh področjih njihovega življenja;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vzpodbuja</w:t>
      </w:r>
      <w:proofErr w:type="spellEnd"/>
      <w:r w:rsidRPr="00F050A3">
        <w:rPr>
          <w:rFonts w:ascii="Arial" w:eastAsia="Times New Roman" w:hAnsi="Arial" w:cs="Arial"/>
          <w:color w:val="000000"/>
          <w:szCs w:val="24"/>
          <w:lang w:eastAsia="sl-SI"/>
        </w:rPr>
        <w:t xml:space="preserve">, usposablja in omogoča ter organizira medsebojno pomoč in sodelovanje med slepimi, slabovidnimi in osebami z motnjo ali okvaro vida (samopomoč) ter </w:t>
      </w:r>
      <w:proofErr w:type="spellStart"/>
      <w:r w:rsidRPr="00F050A3">
        <w:rPr>
          <w:rFonts w:ascii="Arial" w:eastAsia="Times New Roman" w:hAnsi="Arial" w:cs="Arial"/>
          <w:color w:val="000000"/>
          <w:szCs w:val="24"/>
          <w:lang w:eastAsia="sl-SI"/>
        </w:rPr>
        <w:t>vzpodbuja</w:t>
      </w:r>
      <w:proofErr w:type="spellEnd"/>
      <w:r w:rsidRPr="00F050A3">
        <w:rPr>
          <w:rFonts w:ascii="Arial" w:eastAsia="Times New Roman" w:hAnsi="Arial" w:cs="Arial"/>
          <w:color w:val="000000"/>
          <w:szCs w:val="24"/>
          <w:lang w:eastAsia="sl-SI"/>
        </w:rPr>
        <w:t xml:space="preserve"> in usposablja njihove svojce in prostovoljce za delo z njimi;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načrtuje, organizira in izvaja programe, ki slepim, slabovidnim in drugim osebam z motno ali okvaro vida  omogočajo bolj aktivno sodelovanje in pripomorejo k </w:t>
      </w:r>
      <w:r w:rsidRPr="00F050A3">
        <w:rPr>
          <w:rFonts w:ascii="Arial" w:eastAsia="Times New Roman" w:hAnsi="Arial" w:cs="Arial"/>
          <w:color w:val="000000"/>
          <w:szCs w:val="24"/>
          <w:lang w:eastAsia="sl-SI"/>
        </w:rPr>
        <w:lastRenderedPageBreak/>
        <w:t xml:space="preserve">odstranjevanju ovir in bolj neodvisnemu življenju ter programe za preprečevanje in blaženje socialnih in psihičnih posledic okvare vida (usposablja za aktivno življenje in delo, organizira prevoze, izvaja osebno asistenco in fizično pomoč, nudi dnevno varstvo, organizira in izvaja psihosocialno in učno pomoč otrokom in mladostnikom ter njihovim družinam, izvaja spremljanje, organizira in izvaja rehabilitacijske programe, nudi pomoč slepim, slabovidnim in osebam z motnjo ali okvaro vida z dodatnimi motnjami, informira in podobno); </w:t>
      </w:r>
    </w:p>
    <w:p w:rsidR="00F050A3" w:rsidRPr="00F050A3" w:rsidRDefault="00F050A3" w:rsidP="00F050A3">
      <w:pPr>
        <w:numPr>
          <w:ilvl w:val="0"/>
          <w:numId w:val="6"/>
        </w:numPr>
        <w:spacing w:before="120" w:after="100" w:afterAutospacing="1" w:line="300" w:lineRule="atLeast"/>
        <w:ind w:left="357" w:hanging="357"/>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aktivno deluje in sodeluje pri razvijanju, organiziranju in izvajanju programov, projektov, seminarjev in delavnic na naslednjih področjih: </w:t>
      </w:r>
    </w:p>
    <w:p w:rsidR="00F050A3" w:rsidRPr="00F050A3" w:rsidRDefault="00F050A3" w:rsidP="00F050A3">
      <w:pPr>
        <w:numPr>
          <w:ilvl w:val="1"/>
          <w:numId w:val="6"/>
        </w:numPr>
        <w:spacing w:before="120" w:after="100" w:afterAutospacing="1" w:line="300" w:lineRule="atLeast"/>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sociale,</w:t>
      </w:r>
    </w:p>
    <w:p w:rsidR="00F050A3" w:rsidRPr="00F050A3" w:rsidRDefault="00F050A3" w:rsidP="00F050A3">
      <w:pPr>
        <w:numPr>
          <w:ilvl w:val="1"/>
          <w:numId w:val="6"/>
        </w:numPr>
        <w:spacing w:after="100" w:afterAutospacing="1" w:line="300" w:lineRule="atLeast"/>
        <w:ind w:left="1434" w:hanging="357"/>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zdravstvene preventive,</w:t>
      </w:r>
    </w:p>
    <w:p w:rsidR="00F050A3" w:rsidRPr="00F050A3" w:rsidRDefault="00F050A3" w:rsidP="00F050A3">
      <w:pPr>
        <w:numPr>
          <w:ilvl w:val="1"/>
          <w:numId w:val="6"/>
        </w:numPr>
        <w:spacing w:after="100" w:afterAutospacing="1" w:line="300" w:lineRule="atLeast"/>
        <w:ind w:left="1434" w:hanging="357"/>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izobraževanja in usposabljanja,</w:t>
      </w:r>
    </w:p>
    <w:p w:rsidR="00F050A3" w:rsidRPr="00F050A3" w:rsidRDefault="00F050A3" w:rsidP="00F050A3">
      <w:pPr>
        <w:numPr>
          <w:ilvl w:val="1"/>
          <w:numId w:val="6"/>
        </w:numPr>
        <w:spacing w:after="100" w:afterAutospacing="1" w:line="300" w:lineRule="atLeast"/>
        <w:ind w:left="1434" w:hanging="357"/>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kulture in umetnosti, </w:t>
      </w:r>
    </w:p>
    <w:p w:rsidR="00F050A3" w:rsidRPr="00F050A3" w:rsidRDefault="00F050A3" w:rsidP="00F050A3">
      <w:pPr>
        <w:numPr>
          <w:ilvl w:val="1"/>
          <w:numId w:val="6"/>
        </w:numPr>
        <w:spacing w:after="100" w:afterAutospacing="1" w:line="300" w:lineRule="atLeast"/>
        <w:ind w:left="1434" w:hanging="357"/>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športa in rekreacije, </w:t>
      </w:r>
    </w:p>
    <w:p w:rsidR="00F050A3" w:rsidRPr="00F050A3" w:rsidRDefault="00F050A3" w:rsidP="00F050A3">
      <w:pPr>
        <w:numPr>
          <w:ilvl w:val="1"/>
          <w:numId w:val="6"/>
        </w:numPr>
        <w:spacing w:after="100" w:afterAutospacing="1" w:line="300" w:lineRule="atLeast"/>
        <w:ind w:left="1434" w:hanging="357"/>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zaposlovanja, </w:t>
      </w:r>
    </w:p>
    <w:p w:rsidR="00F050A3" w:rsidRPr="00F050A3" w:rsidRDefault="00F050A3" w:rsidP="00F050A3">
      <w:pPr>
        <w:numPr>
          <w:ilvl w:val="1"/>
          <w:numId w:val="6"/>
        </w:numPr>
        <w:spacing w:after="100" w:afterAutospacing="1" w:line="300" w:lineRule="atLeast"/>
        <w:ind w:left="1434" w:hanging="357"/>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informacijsko komunikacijske tehnologije,</w:t>
      </w:r>
    </w:p>
    <w:p w:rsidR="00F050A3" w:rsidRPr="00F050A3" w:rsidRDefault="00F050A3" w:rsidP="00F050A3">
      <w:pPr>
        <w:numPr>
          <w:ilvl w:val="1"/>
          <w:numId w:val="6"/>
        </w:numPr>
        <w:spacing w:after="100" w:afterAutospacing="1" w:line="300" w:lineRule="atLeast"/>
        <w:ind w:left="1434" w:hanging="357"/>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socialne varnosti;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spremlja in proučuje problematiko usposabljanja, izobraževanja, rehabilitacije, zaposlovanja slepih, slabovidnih in drugih oseb z motnjo ali okvaro vida, predlaga ustrezne ukrepe ter izvaja ustrezne aktivnosti za reševanje teh potreb;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spremlja in proučuje problematiko socialnega varstva, predlaga ustrezne ukrepe ter izvaja za to potrebne aktivnosti;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organizira in izvaja socialno pomoč, nudi individualno in osebno pomoč in pomoč družini na domu ter druge socialne storitve za slepe, slabovidne in osebe z motnjo ali okvaro voda ter za njihove družine;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organizira in izvaja učenje računalništva ter pri tem sodeluje tudi z drugimi organizacijam;</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pridobiva, upravlja in oddaja neprofitna najemna stanovanja in organizira ter vodi stanovanjsko skupnost za slepe, slabovidne in druge osebe z motnjo ali okvaro vida;</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najema prostore za izvajanje svojih aktivnosti;</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razvija socialne spretnosti slepih, slabovidnih in drugih oseb z motnjo ali okvaro vida in njihovo informiranost na različnih področjih življenja;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predstavlja, varuje in uveljavlja pravice slepih in slabovidnih ter drugih oseb  z motnjo ali okvaro vida;</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samostojno in preko Zveze oz. drugih organizacij nabavlja, posreduje, prodaja in posoja tehnične pripomočke, ki so slepim, slabovidnim in drugim osebam z okvaro ali motnjo vida potrebni v vsakdanjem življenju, za izobraževanje, usposabljanje, zaposlitev;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lastRenderedPageBreak/>
        <w:t xml:space="preserve">samostojno in preko Zveze oz. drugih organizacij zagotavlja knjige, časopise in druge publikacije v brajevi pisavi, zvočnem zapisu, v povečanem tisku, računalniškem zapisu in drugih tehnikah za slepe in slabovidne;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sodeluje z Zvezo pri organiziranju in izvajanju aktivnosti za ohranitev zdravja in pri drugih rehabilitacijskih programih v domovih oddiha ter samostojno organizira in izvaja počitniške aktivnosti za slepe in slabovidne ter njihove spremljevalce;</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proučuje, daje pobude in predloge pri sprejemanju predpisov na vseh področjih, ki se kakorkoli nanašajo na varstvo pravic in interesov slepih in slabovidnih ter </w:t>
      </w:r>
      <w:proofErr w:type="spellStart"/>
      <w:r w:rsidRPr="00F050A3">
        <w:rPr>
          <w:rFonts w:ascii="Arial" w:eastAsia="Times New Roman" w:hAnsi="Arial" w:cs="Arial"/>
          <w:color w:val="000000"/>
          <w:szCs w:val="24"/>
          <w:lang w:eastAsia="sl-SI"/>
        </w:rPr>
        <w:t>vzpodbujajo</w:t>
      </w:r>
      <w:proofErr w:type="spellEnd"/>
      <w:r w:rsidRPr="00F050A3">
        <w:rPr>
          <w:rFonts w:ascii="Arial" w:eastAsia="Times New Roman" w:hAnsi="Arial" w:cs="Arial"/>
          <w:color w:val="000000"/>
          <w:szCs w:val="24"/>
          <w:lang w:eastAsia="sl-SI"/>
        </w:rPr>
        <w:t xml:space="preserve"> aktivnosti pristojnih organov in organizacij za čim uspešnejša reševanja vprašanj slepih in slabovidnih;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obvešča javnost in članstvo o svojih aktivnostih in delu na zborih, sejah, z zapisniki, ob osebnih stikih, z okrožnicami, preko avtomatskega telefonskega odzivnika, preko sredstev javnega obveščanja in z izdanimi lastnimi publikacijami;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ozavešča ljudi o sobivanju slepih in slabovidnih v širšem okolju ter problematiki slepih, slabovidnih in drugih oseb z motnjo ali okvaro vida;</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organizira in izvaja otroške in mladinske programe in projekte;</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preko programov in projektov sodeluje in se povezuje z drugimi invalidskimi in drugimi organizacijami doma in v tujini;</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ustanavlja ali soustanavlja invalidska podjetja, ustanove ali zavode, katerih dejavnost je povezana z delovanjem društva;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zagotavlja zagovorništvo in ustvarja možnosti za razvijanje dobrodelnosti in solidarnostnih aktivnosti; </w:t>
      </w:r>
    </w:p>
    <w:p w:rsidR="00F050A3" w:rsidRPr="00F050A3" w:rsidRDefault="00F050A3" w:rsidP="00F050A3">
      <w:pPr>
        <w:numPr>
          <w:ilvl w:val="0"/>
          <w:numId w:val="6"/>
        </w:numPr>
        <w:spacing w:before="120" w:after="100" w:afterAutospacing="1" w:line="300" w:lineRule="atLeast"/>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opravlja druge naloge, za katere se člani društva dogovorijo na sestankih organov društva. </w:t>
      </w:r>
    </w:p>
    <w:p w:rsidR="00F050A3" w:rsidRPr="00F050A3" w:rsidRDefault="00F050A3" w:rsidP="00F050A3">
      <w:pPr>
        <w:spacing w:after="240" w:line="300" w:lineRule="atLeast"/>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Poleg zgoraj navedenih nalog, lahko društvo opravlja v skladu z veljavnimi predpisi tudi naslednje pridobitne dejavnosti: </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
    <w:p w:rsidR="00F050A3" w:rsidRPr="00F050A3" w:rsidRDefault="00F050A3" w:rsidP="00F050A3">
      <w:pPr>
        <w:numPr>
          <w:ilvl w:val="0"/>
          <w:numId w:val="7"/>
        </w:numPr>
        <w:spacing w:after="0" w:line="240" w:lineRule="auto"/>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razmnoževanje zvočnih knjig in drugega materiala, ki slepim, slabovidnim in drugim osebam z motnjo ali okvaro vida omogoča  seznanitev z tiskanimi in knjižnimi deli, pretvorba pisanih del v zvočni zapis, pretvorba pisanih del iz latinice v brajevo pisavo, povečave in druge prilagoditve pisanih del za uporabo slepih in slabovidnih oseb, tiskanje pisanih del v brajevi pisavi:</w:t>
      </w:r>
    </w:p>
    <w:p w:rsidR="00F050A3" w:rsidRPr="00F050A3" w:rsidRDefault="00F050A3" w:rsidP="00F050A3">
      <w:pPr>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C18.120</w:t>
      </w:r>
      <w:proofErr w:type="spellEnd"/>
      <w:r w:rsidRPr="00F050A3">
        <w:rPr>
          <w:rFonts w:ascii="Arial" w:eastAsia="Times New Roman" w:hAnsi="Arial" w:cs="Arial"/>
          <w:color w:val="000000"/>
          <w:szCs w:val="24"/>
          <w:lang w:eastAsia="sl-SI"/>
        </w:rPr>
        <w:tab/>
        <w:t>Drugo tiskanje</w:t>
      </w:r>
    </w:p>
    <w:p w:rsidR="00F050A3" w:rsidRPr="00F050A3" w:rsidRDefault="00F050A3" w:rsidP="00F050A3">
      <w:pPr>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C18.130</w:t>
      </w:r>
      <w:proofErr w:type="spellEnd"/>
      <w:r w:rsidRPr="00F050A3">
        <w:rPr>
          <w:rFonts w:ascii="Arial" w:eastAsia="Times New Roman" w:hAnsi="Arial" w:cs="Arial"/>
          <w:color w:val="000000"/>
          <w:szCs w:val="24"/>
          <w:lang w:eastAsia="sl-SI"/>
        </w:rPr>
        <w:tab/>
        <w:t>Priprava za tisk in objavo</w:t>
      </w:r>
    </w:p>
    <w:p w:rsidR="00F050A3" w:rsidRPr="00F050A3" w:rsidRDefault="00F050A3" w:rsidP="00F050A3">
      <w:pPr>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C18.200</w:t>
      </w:r>
      <w:proofErr w:type="spellEnd"/>
      <w:r w:rsidRPr="00F050A3">
        <w:rPr>
          <w:rFonts w:ascii="Arial" w:eastAsia="Times New Roman" w:hAnsi="Arial" w:cs="Arial"/>
          <w:color w:val="000000"/>
          <w:szCs w:val="24"/>
          <w:lang w:eastAsia="sl-SI"/>
        </w:rPr>
        <w:tab/>
        <w:t xml:space="preserve">Razmnoževanje posnetih nosilcev zapisa </w:t>
      </w:r>
    </w:p>
    <w:p w:rsidR="00F050A3" w:rsidRPr="00F050A3" w:rsidRDefault="00F050A3" w:rsidP="00F050A3">
      <w:pPr>
        <w:spacing w:after="0" w:line="240" w:lineRule="auto"/>
        <w:ind w:left="1410" w:hanging="1410"/>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M74.300</w:t>
      </w:r>
      <w:proofErr w:type="spellEnd"/>
      <w:r w:rsidRPr="00F050A3">
        <w:rPr>
          <w:rFonts w:ascii="Arial" w:eastAsia="Times New Roman" w:hAnsi="Arial" w:cs="Arial"/>
          <w:color w:val="000000"/>
          <w:szCs w:val="24"/>
          <w:lang w:eastAsia="sl-SI"/>
        </w:rPr>
        <w:tab/>
        <w:t>Prevajanje in tolmačenje</w:t>
      </w:r>
    </w:p>
    <w:p w:rsidR="00F050A3" w:rsidRPr="00F050A3" w:rsidRDefault="00F050A3" w:rsidP="00F050A3">
      <w:pPr>
        <w:spacing w:after="0" w:line="240" w:lineRule="auto"/>
        <w:ind w:left="1410" w:hanging="1410"/>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N82.190</w:t>
      </w:r>
      <w:proofErr w:type="spellEnd"/>
      <w:r w:rsidRPr="00F050A3">
        <w:rPr>
          <w:rFonts w:ascii="Arial" w:eastAsia="Times New Roman" w:hAnsi="Arial" w:cs="Arial"/>
          <w:color w:val="000000"/>
          <w:szCs w:val="24"/>
          <w:lang w:eastAsia="sl-SI"/>
        </w:rPr>
        <w:tab/>
        <w:t>Fotokopiranje, priprava dokumentov in druge posamične pisarniške dejavnosti</w:t>
      </w:r>
    </w:p>
    <w:p w:rsidR="00F050A3" w:rsidRPr="00F050A3" w:rsidRDefault="00F050A3" w:rsidP="00F050A3">
      <w:pPr>
        <w:spacing w:after="0" w:line="240" w:lineRule="auto"/>
        <w:jc w:val="both"/>
        <w:rPr>
          <w:rFonts w:ascii="Arial" w:eastAsia="Times New Roman" w:hAnsi="Arial" w:cs="Arial"/>
          <w:color w:val="000000"/>
          <w:szCs w:val="24"/>
          <w:lang w:eastAsia="sl-SI"/>
        </w:rPr>
      </w:pPr>
    </w:p>
    <w:p w:rsidR="00F050A3" w:rsidRPr="00F050A3" w:rsidRDefault="00F050A3" w:rsidP="00F050A3">
      <w:pPr>
        <w:numPr>
          <w:ilvl w:val="0"/>
          <w:numId w:val="7"/>
        </w:numPr>
        <w:spacing w:after="0" w:line="240" w:lineRule="auto"/>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prodaja različnih izdelkov, ki jih v okviru programov društva izdelajo njegovi člani, prodaja promocijskih izdelkov društva, prodaja medicinskih in drugih specialističnih pripomočkov, ki dvigujejo kvaliteto življenja slepih, in slabovidnih  in drugih oseb z motnjo ali okvaro vida ter  posredovanje pri prodaji takšnih izdelkov:</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G46.190</w:t>
      </w:r>
      <w:proofErr w:type="spellEnd"/>
      <w:r w:rsidRPr="00F050A3">
        <w:rPr>
          <w:rFonts w:ascii="Arial" w:eastAsia="Times New Roman" w:hAnsi="Arial" w:cs="Arial"/>
          <w:color w:val="000000"/>
          <w:szCs w:val="24"/>
          <w:lang w:eastAsia="sl-SI"/>
        </w:rPr>
        <w:tab/>
        <w:t>Nespecializirano posredništvo pri prodaji raznovrstnih izdelkov</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G47.190</w:t>
      </w:r>
      <w:proofErr w:type="spellEnd"/>
      <w:r w:rsidRPr="00F050A3">
        <w:rPr>
          <w:rFonts w:ascii="Arial" w:eastAsia="Times New Roman" w:hAnsi="Arial" w:cs="Arial"/>
          <w:color w:val="000000"/>
          <w:szCs w:val="24"/>
          <w:lang w:eastAsia="sl-SI"/>
        </w:rPr>
        <w:tab/>
        <w:t>Druga trgovina na drobno v nespecializiranih prodajalnah</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G47.740</w:t>
      </w:r>
      <w:proofErr w:type="spellEnd"/>
      <w:r w:rsidRPr="00F050A3">
        <w:rPr>
          <w:rFonts w:ascii="Arial" w:eastAsia="Times New Roman" w:hAnsi="Arial" w:cs="Arial"/>
          <w:color w:val="000000"/>
          <w:szCs w:val="24"/>
          <w:lang w:eastAsia="sl-SI"/>
        </w:rPr>
        <w:tab/>
        <w:t xml:space="preserve">Trgovina na drobno v specializiranih prodajalnah z medicinskimi in </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ab/>
        <w:t>ortopedskimi pripomočki</w:t>
      </w:r>
    </w:p>
    <w:p w:rsidR="00F050A3" w:rsidRPr="00F050A3" w:rsidRDefault="00F050A3" w:rsidP="00F050A3">
      <w:pPr>
        <w:tabs>
          <w:tab w:val="left" w:pos="1440"/>
        </w:tabs>
        <w:spacing w:after="0" w:line="240" w:lineRule="auto"/>
        <w:ind w:left="1416" w:hanging="1416"/>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G47.789</w:t>
      </w:r>
      <w:proofErr w:type="spellEnd"/>
      <w:r w:rsidRPr="00F050A3">
        <w:rPr>
          <w:rFonts w:ascii="Arial" w:eastAsia="Times New Roman" w:hAnsi="Arial" w:cs="Arial"/>
          <w:color w:val="000000"/>
          <w:szCs w:val="24"/>
          <w:lang w:eastAsia="sl-SI"/>
        </w:rPr>
        <w:t xml:space="preserve"> </w:t>
      </w:r>
      <w:r w:rsidRPr="00F050A3">
        <w:rPr>
          <w:rFonts w:ascii="Arial" w:eastAsia="Times New Roman" w:hAnsi="Arial" w:cs="Arial"/>
          <w:color w:val="000000"/>
          <w:szCs w:val="24"/>
          <w:lang w:eastAsia="sl-SI"/>
        </w:rPr>
        <w:tab/>
        <w:t>Druga trgovina na drobno v drugih specializiranih prodajalnah</w:t>
      </w:r>
    </w:p>
    <w:p w:rsidR="00F050A3" w:rsidRPr="00F050A3" w:rsidRDefault="00F050A3" w:rsidP="00F050A3">
      <w:pPr>
        <w:tabs>
          <w:tab w:val="left" w:pos="1440"/>
        </w:tabs>
        <w:spacing w:after="0" w:line="240" w:lineRule="auto"/>
        <w:ind w:left="1416" w:hanging="1416"/>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G47.810</w:t>
      </w:r>
      <w:proofErr w:type="spellEnd"/>
      <w:r w:rsidRPr="00F050A3">
        <w:rPr>
          <w:rFonts w:ascii="Arial" w:eastAsia="Times New Roman" w:hAnsi="Arial" w:cs="Arial"/>
          <w:color w:val="000000"/>
          <w:szCs w:val="24"/>
          <w:lang w:eastAsia="sl-SI"/>
        </w:rPr>
        <w:tab/>
        <w:t>Trgovina na drobno na stojnicah in tržnicah z živili, pijačami in tobačnimi izdelki</w:t>
      </w:r>
    </w:p>
    <w:p w:rsidR="00F050A3" w:rsidRPr="00F050A3" w:rsidRDefault="00F050A3" w:rsidP="00F050A3">
      <w:pPr>
        <w:tabs>
          <w:tab w:val="left" w:pos="1440"/>
        </w:tabs>
        <w:spacing w:after="0" w:line="240" w:lineRule="auto"/>
        <w:ind w:left="1416" w:hanging="1416"/>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G47.820</w:t>
      </w:r>
      <w:proofErr w:type="spellEnd"/>
      <w:r w:rsidRPr="00F050A3">
        <w:rPr>
          <w:rFonts w:ascii="Arial" w:eastAsia="Times New Roman" w:hAnsi="Arial" w:cs="Arial"/>
          <w:color w:val="000000"/>
          <w:szCs w:val="24"/>
          <w:lang w:eastAsia="sl-SI"/>
        </w:rPr>
        <w:tab/>
        <w:t>Trgovina na drobno na stojnicah in tržnicah s tekstilijami in obutvijo</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G47.890</w:t>
      </w:r>
      <w:proofErr w:type="spellEnd"/>
      <w:r w:rsidRPr="00F050A3">
        <w:rPr>
          <w:rFonts w:ascii="Arial" w:eastAsia="Times New Roman" w:hAnsi="Arial" w:cs="Arial"/>
          <w:color w:val="000000"/>
          <w:szCs w:val="24"/>
          <w:lang w:eastAsia="sl-SI"/>
        </w:rPr>
        <w:tab/>
        <w:t>Trgovina na drobno na stojnicah in tržnicah z drugim blagom</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G47.910</w:t>
      </w:r>
      <w:proofErr w:type="spellEnd"/>
      <w:r w:rsidRPr="00F050A3">
        <w:rPr>
          <w:rFonts w:ascii="Arial" w:eastAsia="Times New Roman" w:hAnsi="Arial" w:cs="Arial"/>
          <w:color w:val="000000"/>
          <w:szCs w:val="24"/>
          <w:lang w:eastAsia="sl-SI"/>
        </w:rPr>
        <w:tab/>
        <w:t>Trgovina na drobno po pošti ali po internetu</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G47.990</w:t>
      </w:r>
      <w:proofErr w:type="spellEnd"/>
      <w:r w:rsidRPr="00F050A3">
        <w:rPr>
          <w:rFonts w:ascii="Arial" w:eastAsia="Times New Roman" w:hAnsi="Arial" w:cs="Arial"/>
          <w:color w:val="000000"/>
          <w:szCs w:val="24"/>
          <w:lang w:eastAsia="sl-SI"/>
        </w:rPr>
        <w:tab/>
        <w:t>Druga trgovina na drobno zunaj prodajaln, stojnic in tržnic</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
    <w:p w:rsidR="00F050A3" w:rsidRPr="00F050A3" w:rsidRDefault="00F050A3" w:rsidP="00F050A3">
      <w:pPr>
        <w:numPr>
          <w:ilvl w:val="0"/>
          <w:numId w:val="7"/>
        </w:numPr>
        <w:spacing w:after="0" w:line="240" w:lineRule="auto"/>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izvajanje gostinske dejavnosti na javnih dogodkih:</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I56.104</w:t>
      </w:r>
      <w:proofErr w:type="spellEnd"/>
      <w:r w:rsidRPr="00F050A3">
        <w:rPr>
          <w:rFonts w:ascii="Arial" w:eastAsia="Times New Roman" w:hAnsi="Arial" w:cs="Arial"/>
          <w:color w:val="000000"/>
          <w:szCs w:val="24"/>
          <w:lang w:eastAsia="sl-SI"/>
        </w:rPr>
        <w:tab/>
        <w:t>Začasni gostinski obrati</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I56.300</w:t>
      </w:r>
      <w:proofErr w:type="spellEnd"/>
      <w:r w:rsidRPr="00F050A3">
        <w:rPr>
          <w:rFonts w:ascii="Arial" w:eastAsia="Times New Roman" w:hAnsi="Arial" w:cs="Arial"/>
          <w:color w:val="000000"/>
          <w:szCs w:val="24"/>
          <w:lang w:eastAsia="sl-SI"/>
        </w:rPr>
        <w:tab/>
        <w:t>Strežba pijač</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
    <w:p w:rsidR="00F050A3" w:rsidRPr="00F050A3" w:rsidRDefault="00F050A3" w:rsidP="00F050A3">
      <w:pPr>
        <w:numPr>
          <w:ilvl w:val="0"/>
          <w:numId w:val="7"/>
        </w:numPr>
        <w:spacing w:after="0" w:line="240" w:lineRule="auto"/>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izdaja strokovne in druge literature, povezane z drugimi dejavnostmi društva:</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J58.110</w:t>
      </w:r>
      <w:proofErr w:type="spellEnd"/>
      <w:r w:rsidRPr="00F050A3">
        <w:rPr>
          <w:rFonts w:ascii="Arial" w:eastAsia="Times New Roman" w:hAnsi="Arial" w:cs="Arial"/>
          <w:color w:val="000000"/>
          <w:szCs w:val="24"/>
          <w:lang w:eastAsia="sl-SI"/>
        </w:rPr>
        <w:tab/>
        <w:t>Izdajanje knjig</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J58.140</w:t>
      </w:r>
      <w:proofErr w:type="spellEnd"/>
      <w:r w:rsidRPr="00F050A3">
        <w:rPr>
          <w:rFonts w:ascii="Arial" w:eastAsia="Times New Roman" w:hAnsi="Arial" w:cs="Arial"/>
          <w:color w:val="000000"/>
          <w:szCs w:val="24"/>
          <w:lang w:eastAsia="sl-SI"/>
        </w:rPr>
        <w:tab/>
        <w:t>Izdajanje revij in druge periodike</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J58.190</w:t>
      </w:r>
      <w:proofErr w:type="spellEnd"/>
      <w:r w:rsidRPr="00F050A3">
        <w:rPr>
          <w:rFonts w:ascii="Arial" w:eastAsia="Times New Roman" w:hAnsi="Arial" w:cs="Arial"/>
          <w:color w:val="000000"/>
          <w:szCs w:val="24"/>
          <w:lang w:eastAsia="sl-SI"/>
        </w:rPr>
        <w:tab/>
        <w:t>Drugo založništvo</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
    <w:p w:rsidR="00F050A3" w:rsidRPr="00F050A3" w:rsidRDefault="00F050A3" w:rsidP="00F050A3">
      <w:pPr>
        <w:numPr>
          <w:ilvl w:val="0"/>
          <w:numId w:val="7"/>
        </w:numPr>
        <w:spacing w:after="0" w:line="240" w:lineRule="auto"/>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 xml:space="preserve">priprava posebnih računalniških programov za slepe in slabovidne, svetovanje glede uporabe in nakupa ustreznih računalnikov, prilagajanje in vzdrževanje obstoječe računalniške opreme za delo slepih in slabovidnih: </w:t>
      </w:r>
    </w:p>
    <w:p w:rsidR="00F050A3" w:rsidRPr="00F050A3" w:rsidRDefault="00F050A3" w:rsidP="00F050A3">
      <w:pPr>
        <w:tabs>
          <w:tab w:val="left" w:pos="1440"/>
        </w:tabs>
        <w:spacing w:after="0" w:line="240" w:lineRule="auto"/>
        <w:ind w:left="1416" w:hanging="1416"/>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J62.010</w:t>
      </w:r>
      <w:proofErr w:type="spellEnd"/>
      <w:r w:rsidRPr="00F050A3">
        <w:rPr>
          <w:rFonts w:ascii="Arial" w:eastAsia="Times New Roman" w:hAnsi="Arial" w:cs="Arial"/>
          <w:color w:val="000000"/>
          <w:szCs w:val="24"/>
          <w:lang w:eastAsia="sl-SI"/>
        </w:rPr>
        <w:tab/>
        <w:t>Računalniško programiranje</w:t>
      </w:r>
    </w:p>
    <w:p w:rsidR="00F050A3" w:rsidRPr="00F050A3" w:rsidRDefault="00F050A3" w:rsidP="00F050A3">
      <w:pPr>
        <w:tabs>
          <w:tab w:val="left" w:pos="1440"/>
        </w:tabs>
        <w:spacing w:after="0" w:line="240" w:lineRule="auto"/>
        <w:ind w:left="1416" w:hanging="1416"/>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J62.020</w:t>
      </w:r>
      <w:proofErr w:type="spellEnd"/>
      <w:r w:rsidRPr="00F050A3">
        <w:rPr>
          <w:rFonts w:ascii="Arial" w:eastAsia="Times New Roman" w:hAnsi="Arial" w:cs="Arial"/>
          <w:color w:val="000000"/>
          <w:szCs w:val="24"/>
          <w:lang w:eastAsia="sl-SI"/>
        </w:rPr>
        <w:tab/>
        <w:t>Svetovanje o računalniških napravah in programih</w:t>
      </w:r>
    </w:p>
    <w:p w:rsidR="00F050A3" w:rsidRPr="00F050A3" w:rsidRDefault="00F050A3" w:rsidP="00F050A3">
      <w:pPr>
        <w:tabs>
          <w:tab w:val="left" w:pos="1440"/>
        </w:tabs>
        <w:spacing w:after="0" w:line="240" w:lineRule="auto"/>
        <w:ind w:left="1416" w:hanging="1416"/>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J62.090</w:t>
      </w:r>
      <w:proofErr w:type="spellEnd"/>
      <w:r w:rsidRPr="00F050A3">
        <w:rPr>
          <w:rFonts w:ascii="Arial" w:eastAsia="Times New Roman" w:hAnsi="Arial" w:cs="Arial"/>
          <w:color w:val="000000"/>
          <w:szCs w:val="24"/>
          <w:lang w:eastAsia="sl-SI"/>
        </w:rPr>
        <w:tab/>
        <w:t>Druge z informacijsko tehnologijo in računalniškimi storitvami povezane dejavnost</w:t>
      </w:r>
    </w:p>
    <w:p w:rsidR="00F050A3" w:rsidRPr="00F050A3" w:rsidRDefault="00F050A3" w:rsidP="00F050A3">
      <w:pPr>
        <w:tabs>
          <w:tab w:val="left" w:pos="1440"/>
        </w:tabs>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S95.110</w:t>
      </w:r>
      <w:proofErr w:type="spellEnd"/>
      <w:r w:rsidRPr="00F050A3">
        <w:rPr>
          <w:rFonts w:ascii="Arial" w:eastAsia="Times New Roman" w:hAnsi="Arial" w:cs="Arial"/>
          <w:color w:val="000000"/>
          <w:szCs w:val="24"/>
          <w:lang w:eastAsia="sl-SI"/>
        </w:rPr>
        <w:t xml:space="preserve"> </w:t>
      </w:r>
      <w:r w:rsidRPr="00F050A3">
        <w:rPr>
          <w:rFonts w:ascii="Arial" w:eastAsia="Times New Roman" w:hAnsi="Arial" w:cs="Arial"/>
          <w:color w:val="000000"/>
          <w:szCs w:val="24"/>
          <w:lang w:eastAsia="sl-SI"/>
        </w:rPr>
        <w:tab/>
        <w:t>Popravila in vzdrževanje računalnikov in perifernih enot</w:t>
      </w:r>
    </w:p>
    <w:p w:rsidR="00F050A3" w:rsidRPr="00F050A3" w:rsidRDefault="00F050A3" w:rsidP="00F050A3">
      <w:pPr>
        <w:spacing w:after="0" w:line="240" w:lineRule="auto"/>
        <w:jc w:val="both"/>
        <w:rPr>
          <w:rFonts w:ascii="Arial" w:eastAsia="Times New Roman" w:hAnsi="Arial" w:cs="Arial"/>
          <w:color w:val="000000"/>
          <w:szCs w:val="24"/>
          <w:lang w:eastAsia="sl-SI"/>
        </w:rPr>
      </w:pPr>
    </w:p>
    <w:p w:rsidR="00F050A3" w:rsidRPr="00F050A3" w:rsidRDefault="00F050A3" w:rsidP="00F050A3">
      <w:pPr>
        <w:numPr>
          <w:ilvl w:val="0"/>
          <w:numId w:val="7"/>
        </w:numPr>
        <w:spacing w:after="0" w:line="240" w:lineRule="auto"/>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priprava prostorskih in gradbenih predlogov občinam in drugim osebam glede prometnih, gradbenih in arhitekturnih rešitvah, ki so ustrezne tudi za slepe in slabovidne osebe, pregledovanje stanja na terenu, priprava t.i. varnih poti za slepe in slabovidne, testiranje že izvedenih rešitev z vidika primernosti za slepe in slabovidne:</w:t>
      </w:r>
    </w:p>
    <w:p w:rsidR="00F050A3" w:rsidRPr="00F050A3" w:rsidRDefault="00F050A3" w:rsidP="00F050A3">
      <w:pPr>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M71.111</w:t>
      </w:r>
      <w:proofErr w:type="spellEnd"/>
      <w:r w:rsidRPr="00F050A3">
        <w:rPr>
          <w:rFonts w:ascii="Arial" w:eastAsia="Times New Roman" w:hAnsi="Arial" w:cs="Arial"/>
          <w:color w:val="000000"/>
          <w:szCs w:val="24"/>
          <w:lang w:eastAsia="sl-SI"/>
        </w:rPr>
        <w:tab/>
        <w:t>Arhitekturno projektiranje</w:t>
      </w:r>
    </w:p>
    <w:p w:rsidR="00F050A3" w:rsidRPr="00F050A3" w:rsidRDefault="00F050A3" w:rsidP="00F050A3">
      <w:pPr>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M71.112</w:t>
      </w:r>
      <w:proofErr w:type="spellEnd"/>
      <w:r w:rsidRPr="00F050A3">
        <w:rPr>
          <w:rFonts w:ascii="Arial" w:eastAsia="Times New Roman" w:hAnsi="Arial" w:cs="Arial"/>
          <w:color w:val="000000"/>
          <w:szCs w:val="24"/>
          <w:lang w:eastAsia="sl-SI"/>
        </w:rPr>
        <w:tab/>
        <w:t>Krajinsko arhitekturno, urbanistično in drugo projektiranje</w:t>
      </w:r>
    </w:p>
    <w:p w:rsidR="00F050A3" w:rsidRPr="00F050A3" w:rsidRDefault="00F050A3" w:rsidP="00F050A3">
      <w:pPr>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M71.129</w:t>
      </w:r>
      <w:proofErr w:type="spellEnd"/>
      <w:r w:rsidRPr="00F050A3">
        <w:rPr>
          <w:rFonts w:ascii="Arial" w:eastAsia="Times New Roman" w:hAnsi="Arial" w:cs="Arial"/>
          <w:color w:val="000000"/>
          <w:szCs w:val="24"/>
          <w:lang w:eastAsia="sl-SI"/>
        </w:rPr>
        <w:tab/>
        <w:t>Druge inženirske dejavnosti in tehnično svetovanje</w:t>
      </w:r>
    </w:p>
    <w:p w:rsidR="00F050A3" w:rsidRPr="00F050A3" w:rsidRDefault="00F050A3" w:rsidP="00F050A3">
      <w:pPr>
        <w:spacing w:after="0" w:line="240" w:lineRule="auto"/>
        <w:jc w:val="both"/>
        <w:rPr>
          <w:rFonts w:ascii="Arial" w:eastAsia="Times New Roman" w:hAnsi="Arial" w:cs="Arial"/>
          <w:color w:val="000000"/>
          <w:szCs w:val="24"/>
          <w:lang w:eastAsia="sl-SI"/>
        </w:rPr>
      </w:pPr>
      <w:proofErr w:type="spellStart"/>
      <w:r w:rsidRPr="00F050A3">
        <w:rPr>
          <w:rFonts w:ascii="Arial" w:eastAsia="Times New Roman" w:hAnsi="Arial" w:cs="Arial"/>
          <w:color w:val="000000"/>
          <w:szCs w:val="24"/>
          <w:lang w:eastAsia="sl-SI"/>
        </w:rPr>
        <w:t>M71.200</w:t>
      </w:r>
      <w:proofErr w:type="spellEnd"/>
      <w:r w:rsidRPr="00F050A3">
        <w:rPr>
          <w:rFonts w:ascii="Arial" w:eastAsia="Times New Roman" w:hAnsi="Arial" w:cs="Arial"/>
          <w:color w:val="000000"/>
          <w:szCs w:val="24"/>
          <w:lang w:eastAsia="sl-SI"/>
        </w:rPr>
        <w:tab/>
        <w:t>Tehnično preizkušanje in analiziranje</w:t>
      </w:r>
    </w:p>
    <w:p w:rsidR="00F050A3" w:rsidRPr="00F050A3" w:rsidRDefault="00F050A3" w:rsidP="00F050A3">
      <w:pPr>
        <w:spacing w:after="0" w:line="240" w:lineRule="auto"/>
        <w:jc w:val="both"/>
        <w:rPr>
          <w:rFonts w:ascii="Arial" w:eastAsia="Times New Roman" w:hAnsi="Arial" w:cs="Arial"/>
          <w:color w:val="000000"/>
          <w:szCs w:val="24"/>
          <w:lang w:eastAsia="sl-SI"/>
        </w:rPr>
      </w:pPr>
    </w:p>
    <w:p w:rsidR="00F050A3" w:rsidRPr="00F050A3" w:rsidRDefault="00F050A3" w:rsidP="00F050A3">
      <w:pPr>
        <w:numPr>
          <w:ilvl w:val="0"/>
          <w:numId w:val="7"/>
        </w:numPr>
        <w:spacing w:after="0" w:line="240" w:lineRule="auto"/>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oddajanje lastnih osnovnih sredstev za zagotavljanje njihove boljše izkoriščenosti:</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color w:val="000000"/>
          <w:szCs w:val="24"/>
          <w:lang w:eastAsia="sl-SI"/>
        </w:rPr>
        <w:t>L68.200</w:t>
      </w:r>
      <w:proofErr w:type="spellEnd"/>
      <w:r w:rsidRPr="00F050A3">
        <w:rPr>
          <w:rFonts w:ascii="Arial" w:eastAsia="Times New Roman" w:hAnsi="Arial" w:cs="Arial"/>
          <w:color w:val="000000"/>
          <w:szCs w:val="24"/>
          <w:lang w:eastAsia="sl-SI"/>
        </w:rPr>
        <w:tab/>
        <w:t>Oddajanje in obratovanje lastnih ali najetih nepremičnin</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lastRenderedPageBreak/>
        <w:t>N77.110</w:t>
      </w:r>
      <w:proofErr w:type="spellEnd"/>
      <w:r w:rsidRPr="00F050A3">
        <w:rPr>
          <w:rFonts w:ascii="Arial" w:eastAsia="Times New Roman" w:hAnsi="Arial" w:cs="Arial"/>
          <w:szCs w:val="24"/>
          <w:lang w:eastAsia="sl-SI"/>
        </w:rPr>
        <w:tab/>
        <w:t>Dajanje lahkih motornih vozil v najem in zakup</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
    <w:p w:rsidR="00F050A3" w:rsidRPr="00F050A3" w:rsidRDefault="00F050A3" w:rsidP="00F050A3">
      <w:pPr>
        <w:numPr>
          <w:ilvl w:val="0"/>
          <w:numId w:val="7"/>
        </w:numPr>
        <w:spacing w:after="0" w:line="240" w:lineRule="auto"/>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organizacija in posredovanje potovanj za slepe, slabovidne in druge osebe z motnjo ali okvaro vida z namenom njihove večje kvalitete njihovega življenja in vpetosti v kulturno, športno in druge sfere družbenega življenja:</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N79.110</w:t>
      </w:r>
      <w:proofErr w:type="spellEnd"/>
      <w:r w:rsidRPr="00F050A3">
        <w:rPr>
          <w:rFonts w:ascii="Arial" w:eastAsia="Times New Roman" w:hAnsi="Arial" w:cs="Arial"/>
          <w:szCs w:val="24"/>
          <w:lang w:eastAsia="sl-SI"/>
        </w:rPr>
        <w:tab/>
        <w:t>Dejavnost potovalnih agencij</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N79.120</w:t>
      </w:r>
      <w:proofErr w:type="spellEnd"/>
      <w:r w:rsidRPr="00F050A3">
        <w:rPr>
          <w:rFonts w:ascii="Arial" w:eastAsia="Times New Roman" w:hAnsi="Arial" w:cs="Arial"/>
          <w:szCs w:val="24"/>
          <w:lang w:eastAsia="sl-SI"/>
        </w:rPr>
        <w:tab/>
        <w:t>Dejavnost organizatorjev potovanj</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N79.900</w:t>
      </w:r>
      <w:proofErr w:type="spellEnd"/>
      <w:r w:rsidRPr="00F050A3">
        <w:rPr>
          <w:rFonts w:ascii="Arial" w:eastAsia="Times New Roman" w:hAnsi="Arial" w:cs="Arial"/>
          <w:szCs w:val="24"/>
          <w:lang w:eastAsia="sl-SI"/>
        </w:rPr>
        <w:tab/>
        <w:t>Rezervacije in druge s potovanji povezane dejavnosti</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
    <w:p w:rsidR="00F050A3" w:rsidRPr="00F050A3" w:rsidRDefault="00F050A3" w:rsidP="00F050A3">
      <w:pPr>
        <w:numPr>
          <w:ilvl w:val="0"/>
          <w:numId w:val="7"/>
        </w:numPr>
        <w:spacing w:after="0" w:line="240" w:lineRule="auto"/>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organizacija različnih izobraževalnih dogodkov in usposabljanj na področjih delovanja društva:</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N82.300</w:t>
      </w:r>
      <w:proofErr w:type="spellEnd"/>
      <w:r w:rsidRPr="00F050A3">
        <w:rPr>
          <w:rFonts w:ascii="Arial" w:eastAsia="Times New Roman" w:hAnsi="Arial" w:cs="Arial"/>
          <w:szCs w:val="24"/>
          <w:lang w:eastAsia="sl-SI"/>
        </w:rPr>
        <w:tab/>
        <w:t>Organiziranje razstav, sejmov, srečanj</w:t>
      </w:r>
    </w:p>
    <w:p w:rsidR="00F050A3" w:rsidRPr="00F050A3" w:rsidRDefault="00F050A3" w:rsidP="00F050A3">
      <w:pPr>
        <w:tabs>
          <w:tab w:val="left" w:pos="1440"/>
        </w:tabs>
        <w:spacing w:after="0" w:line="240" w:lineRule="auto"/>
        <w:ind w:left="1416" w:hanging="1416"/>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P85.510</w:t>
      </w:r>
      <w:proofErr w:type="spellEnd"/>
      <w:r w:rsidRPr="00F050A3">
        <w:rPr>
          <w:rFonts w:ascii="Arial" w:eastAsia="Times New Roman" w:hAnsi="Arial" w:cs="Arial"/>
          <w:szCs w:val="24"/>
          <w:lang w:eastAsia="sl-SI"/>
        </w:rPr>
        <w:tab/>
        <w:t>Izobraževanje, izpopolnjevanje in usposabljanje na področju športa in rekreacije</w:t>
      </w:r>
    </w:p>
    <w:p w:rsidR="00F050A3" w:rsidRPr="00F050A3" w:rsidRDefault="00F050A3" w:rsidP="00F050A3">
      <w:pPr>
        <w:tabs>
          <w:tab w:val="left" w:pos="1440"/>
        </w:tabs>
        <w:spacing w:after="0" w:line="240" w:lineRule="auto"/>
        <w:ind w:left="1416" w:hanging="1416"/>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P85.520</w:t>
      </w:r>
      <w:proofErr w:type="spellEnd"/>
      <w:r w:rsidRPr="00F050A3">
        <w:rPr>
          <w:rFonts w:ascii="Arial" w:eastAsia="Times New Roman" w:hAnsi="Arial" w:cs="Arial"/>
          <w:szCs w:val="24"/>
          <w:lang w:eastAsia="sl-SI"/>
        </w:rPr>
        <w:tab/>
        <w:t>Izobraževanje, izpopolnjevanje in usposabljanje na področju kulture in umetnosti</w:t>
      </w:r>
    </w:p>
    <w:p w:rsidR="00F050A3" w:rsidRPr="00F050A3" w:rsidRDefault="00F050A3" w:rsidP="00F050A3">
      <w:pPr>
        <w:tabs>
          <w:tab w:val="left" w:pos="1440"/>
        </w:tabs>
        <w:spacing w:after="0" w:line="240" w:lineRule="auto"/>
        <w:ind w:left="1416" w:hanging="1416"/>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P85.590</w:t>
      </w:r>
      <w:proofErr w:type="spellEnd"/>
      <w:r w:rsidRPr="00F050A3">
        <w:rPr>
          <w:rFonts w:ascii="Arial" w:eastAsia="Times New Roman" w:hAnsi="Arial" w:cs="Arial"/>
          <w:szCs w:val="24"/>
          <w:lang w:eastAsia="sl-SI"/>
        </w:rPr>
        <w:tab/>
        <w:t>Drugje nerazvrščeno izobraževanje, izpopolnjevanje in usposabljanje</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P85.600</w:t>
      </w:r>
      <w:proofErr w:type="spellEnd"/>
      <w:r w:rsidRPr="00F050A3">
        <w:rPr>
          <w:rFonts w:ascii="Arial" w:eastAsia="Times New Roman" w:hAnsi="Arial" w:cs="Arial"/>
          <w:szCs w:val="24"/>
          <w:lang w:eastAsia="sl-SI"/>
        </w:rPr>
        <w:tab/>
        <w:t>Pomožne dejavnosti za izobraževanje</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
    <w:p w:rsidR="00F050A3" w:rsidRPr="00F050A3" w:rsidRDefault="00F050A3" w:rsidP="00F050A3">
      <w:pPr>
        <w:numPr>
          <w:ilvl w:val="0"/>
          <w:numId w:val="7"/>
        </w:numPr>
        <w:spacing w:after="0" w:line="240" w:lineRule="auto"/>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različne svetovalne in druge storitvene dejavnosti, dejavnosti zdravstvenega in socialnega varstva in druge dejavnosti, ki olajšajo življenje slepih, slabovidnih in drugih oseb z motnjo ali okvaro vida:</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H49.320</w:t>
      </w:r>
      <w:proofErr w:type="spellEnd"/>
      <w:r w:rsidRPr="00F050A3">
        <w:rPr>
          <w:rFonts w:ascii="Arial" w:eastAsia="Times New Roman" w:hAnsi="Arial" w:cs="Arial"/>
          <w:szCs w:val="24"/>
          <w:lang w:eastAsia="sl-SI"/>
        </w:rPr>
        <w:tab/>
        <w:t>Obratovanje taksijev</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H49.420</w:t>
      </w:r>
      <w:proofErr w:type="spellEnd"/>
      <w:r w:rsidRPr="00F050A3">
        <w:rPr>
          <w:rFonts w:ascii="Arial" w:eastAsia="Times New Roman" w:hAnsi="Arial" w:cs="Arial"/>
          <w:szCs w:val="24"/>
          <w:lang w:eastAsia="sl-SI"/>
        </w:rPr>
        <w:tab/>
        <w:t>Selitvena dejavnost</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M69.103</w:t>
      </w:r>
      <w:proofErr w:type="spellEnd"/>
      <w:r w:rsidRPr="00F050A3">
        <w:rPr>
          <w:rFonts w:ascii="Arial" w:eastAsia="Times New Roman" w:hAnsi="Arial" w:cs="Arial"/>
          <w:szCs w:val="24"/>
          <w:lang w:eastAsia="sl-SI"/>
        </w:rPr>
        <w:tab/>
        <w:t>Druge pravne dejavnosti</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Q86.909</w:t>
      </w:r>
      <w:proofErr w:type="spellEnd"/>
      <w:r w:rsidRPr="00F050A3">
        <w:rPr>
          <w:rFonts w:ascii="Arial" w:eastAsia="Times New Roman" w:hAnsi="Arial" w:cs="Arial"/>
          <w:szCs w:val="24"/>
          <w:lang w:eastAsia="sl-SI"/>
        </w:rPr>
        <w:tab/>
        <w:t>Druge zdravstvene dejavnosti</w:t>
      </w:r>
    </w:p>
    <w:p w:rsidR="00F050A3" w:rsidRPr="00F050A3" w:rsidRDefault="00F050A3" w:rsidP="00F050A3">
      <w:pPr>
        <w:tabs>
          <w:tab w:val="left" w:pos="1440"/>
        </w:tabs>
        <w:spacing w:after="0" w:line="240" w:lineRule="auto"/>
        <w:ind w:left="1416" w:hanging="1416"/>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Q88.109</w:t>
      </w:r>
      <w:proofErr w:type="spellEnd"/>
      <w:r w:rsidRPr="00F050A3">
        <w:rPr>
          <w:rFonts w:ascii="Arial" w:eastAsia="Times New Roman" w:hAnsi="Arial" w:cs="Arial"/>
          <w:szCs w:val="24"/>
          <w:lang w:eastAsia="sl-SI"/>
        </w:rPr>
        <w:tab/>
        <w:t>Drugo socialno varstvo brez nastanitve za starejše in invalidne osebe</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Q88.999</w:t>
      </w:r>
      <w:proofErr w:type="spellEnd"/>
      <w:r w:rsidRPr="00F050A3">
        <w:rPr>
          <w:rFonts w:ascii="Arial" w:eastAsia="Times New Roman" w:hAnsi="Arial" w:cs="Arial"/>
          <w:szCs w:val="24"/>
          <w:lang w:eastAsia="sl-SI"/>
        </w:rPr>
        <w:tab/>
        <w:t>Drugo drugje nerazvrščeno socialno varstvo brez nastanitve</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S94.991</w:t>
      </w:r>
      <w:proofErr w:type="spellEnd"/>
      <w:r w:rsidRPr="00F050A3">
        <w:rPr>
          <w:rFonts w:ascii="Arial" w:eastAsia="Times New Roman" w:hAnsi="Arial" w:cs="Arial"/>
          <w:szCs w:val="24"/>
          <w:lang w:eastAsia="sl-SI"/>
        </w:rPr>
        <w:tab/>
        <w:t>Dejavnost invalidskih organizacij</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S96.090</w:t>
      </w:r>
      <w:proofErr w:type="spellEnd"/>
      <w:r w:rsidRPr="00F050A3">
        <w:rPr>
          <w:rFonts w:ascii="Arial" w:eastAsia="Times New Roman" w:hAnsi="Arial" w:cs="Arial"/>
          <w:szCs w:val="24"/>
          <w:lang w:eastAsia="sl-SI"/>
        </w:rPr>
        <w:tab/>
        <w:t>Druge storitvene dejavnosti, drugje nerazvrščene</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
    <w:p w:rsidR="00F050A3" w:rsidRPr="00F050A3" w:rsidRDefault="00F050A3" w:rsidP="00F050A3">
      <w:pPr>
        <w:numPr>
          <w:ilvl w:val="0"/>
          <w:numId w:val="7"/>
        </w:numPr>
        <w:spacing w:after="0" w:line="240" w:lineRule="auto"/>
        <w:ind w:left="360"/>
        <w:jc w:val="both"/>
        <w:rPr>
          <w:rFonts w:ascii="Arial" w:eastAsia="Times New Roman" w:hAnsi="Arial" w:cs="Arial"/>
          <w:color w:val="000000"/>
          <w:szCs w:val="24"/>
          <w:lang w:eastAsia="sl-SI"/>
        </w:rPr>
      </w:pPr>
      <w:r w:rsidRPr="00F050A3">
        <w:rPr>
          <w:rFonts w:ascii="Arial" w:eastAsia="Times New Roman" w:hAnsi="Arial" w:cs="Arial"/>
          <w:color w:val="000000"/>
          <w:szCs w:val="24"/>
          <w:lang w:eastAsia="sl-SI"/>
        </w:rPr>
        <w:t>občasno prirejanje klasičnih iger na srečo na javnih dogodkih društva kot vir financiranja društva:</w:t>
      </w:r>
    </w:p>
    <w:p w:rsidR="00F050A3" w:rsidRPr="00F050A3" w:rsidRDefault="00F050A3" w:rsidP="00F050A3">
      <w:pPr>
        <w:spacing w:after="0" w:line="240" w:lineRule="auto"/>
        <w:jc w:val="both"/>
        <w:rPr>
          <w:rFonts w:ascii="Arial" w:eastAsia="Times New Roman" w:hAnsi="Arial" w:cs="Arial"/>
          <w:szCs w:val="24"/>
          <w:lang w:eastAsia="sl-SI"/>
        </w:rPr>
      </w:pPr>
      <w:proofErr w:type="spellStart"/>
      <w:r w:rsidRPr="00F050A3">
        <w:rPr>
          <w:rFonts w:ascii="Arial" w:eastAsia="Times New Roman" w:hAnsi="Arial" w:cs="Arial"/>
          <w:szCs w:val="24"/>
          <w:lang w:eastAsia="sl-SI"/>
        </w:rPr>
        <w:t>R92.002</w:t>
      </w:r>
      <w:proofErr w:type="spellEnd"/>
      <w:r w:rsidRPr="00F050A3">
        <w:rPr>
          <w:rFonts w:ascii="Arial" w:eastAsia="Times New Roman" w:hAnsi="Arial" w:cs="Arial"/>
          <w:szCs w:val="24"/>
          <w:lang w:eastAsia="sl-SI"/>
        </w:rPr>
        <w:tab/>
        <w:t>Prirejanje iger na srečo, razen v igralnicah</w:t>
      </w: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0"/>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0"/>
        </w:tabs>
        <w:spacing w:after="0" w:line="240" w:lineRule="auto"/>
        <w:jc w:val="both"/>
        <w:rPr>
          <w:rFonts w:ascii="Arial" w:eastAsia="Times New Roman" w:hAnsi="Arial" w:cs="Arial"/>
          <w:b/>
          <w:szCs w:val="24"/>
          <w:lang w:eastAsia="sl-SI"/>
        </w:rPr>
      </w:pPr>
      <w:r w:rsidRPr="00F050A3">
        <w:rPr>
          <w:rFonts w:ascii="Arial" w:eastAsia="Times New Roman" w:hAnsi="Arial" w:cs="Arial"/>
          <w:b/>
          <w:szCs w:val="24"/>
          <w:lang w:eastAsia="sl-SI"/>
        </w:rPr>
        <w:t>ČLANSTVO</w:t>
      </w: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16. člen</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Društvo včlanjuje slepe in slabovidne praviloma s stalnim prebivališčem na območju </w:t>
      </w:r>
      <w:r>
        <w:rPr>
          <w:rFonts w:ascii="Arial" w:eastAsia="Times New Roman" w:hAnsi="Arial" w:cs="Arial"/>
          <w:szCs w:val="24"/>
          <w:lang w:eastAsia="sl-SI"/>
        </w:rPr>
        <w:t>delovanja društva</w:t>
      </w:r>
      <w:r w:rsidRPr="00F050A3">
        <w:rPr>
          <w:rFonts w:ascii="Arial" w:eastAsia="Times New Roman" w:hAnsi="Arial" w:cs="Arial"/>
          <w:szCs w:val="24"/>
          <w:lang w:eastAsia="sl-SI"/>
        </w:rPr>
        <w:t>.</w:t>
      </w:r>
    </w:p>
    <w:p w:rsidR="00F050A3" w:rsidRDefault="00F050A3" w:rsidP="00F050A3">
      <w:pPr>
        <w:tabs>
          <w:tab w:val="left" w:pos="4320"/>
        </w:tabs>
        <w:spacing w:after="0" w:line="240" w:lineRule="auto"/>
        <w:jc w:val="both"/>
        <w:rPr>
          <w:rFonts w:ascii="Arial" w:eastAsia="Times New Roman" w:hAnsi="Arial" w:cs="Arial"/>
          <w:szCs w:val="24"/>
          <w:lang w:eastAsia="sl-SI"/>
        </w:rPr>
      </w:pPr>
      <w:r>
        <w:rPr>
          <w:rFonts w:ascii="Arial" w:eastAsia="Times New Roman" w:hAnsi="Arial" w:cs="Arial"/>
          <w:szCs w:val="24"/>
          <w:lang w:eastAsia="sl-SI"/>
        </w:rPr>
        <w:t>Ne glede na to, se lahko včlanijo tudi slepi in slabovidni s prebivališčem na območju drugih občin v Republiki Sloveniji.</w:t>
      </w:r>
    </w:p>
    <w:p w:rsidR="00F050A3" w:rsidRDefault="00F050A3" w:rsidP="00F050A3">
      <w:pPr>
        <w:tabs>
          <w:tab w:val="left" w:pos="4320"/>
        </w:tabs>
        <w:spacing w:after="0" w:line="240" w:lineRule="auto"/>
        <w:jc w:val="both"/>
        <w:rPr>
          <w:rFonts w:ascii="Arial" w:eastAsia="Times New Roman" w:hAnsi="Arial" w:cs="Arial"/>
          <w:szCs w:val="24"/>
          <w:lang w:eastAsia="sl-SI"/>
        </w:rPr>
      </w:pPr>
      <w:r>
        <w:rPr>
          <w:rFonts w:ascii="Arial" w:eastAsia="Times New Roman" w:hAnsi="Arial" w:cs="Arial"/>
          <w:szCs w:val="24"/>
          <w:lang w:eastAsia="sl-SI"/>
        </w:rPr>
        <w:lastRenderedPageBreak/>
        <w:t>Društvo včlanjuje osebe z okvaro ali motnjo vida, ki ne izpolnjujejo pogojev slepote ali slabovidnosti s stalnim bivališčem na območju občin delovanja društva ali iz drugega območja.</w:t>
      </w:r>
    </w:p>
    <w:p w:rsidR="00F050A3" w:rsidRDefault="00F050A3" w:rsidP="00F050A3">
      <w:pPr>
        <w:tabs>
          <w:tab w:val="left" w:pos="4320"/>
        </w:tabs>
        <w:spacing w:after="0" w:line="240" w:lineRule="auto"/>
        <w:jc w:val="both"/>
        <w:rPr>
          <w:rFonts w:ascii="Arial" w:eastAsia="Times New Roman" w:hAnsi="Arial" w:cs="Arial"/>
          <w:szCs w:val="24"/>
          <w:lang w:eastAsia="sl-SI"/>
        </w:rPr>
      </w:pPr>
      <w:r>
        <w:rPr>
          <w:rFonts w:ascii="Arial" w:eastAsia="Times New Roman" w:hAnsi="Arial" w:cs="Arial"/>
          <w:szCs w:val="24"/>
          <w:lang w:eastAsia="sl-SI"/>
        </w:rPr>
        <w:t>Pri izvajanju svoje dejavnosti lahko društvo vključuje tudi druge osebe, ki s svojo aktivnostjo pomagajo pri reševanju problematike slepih in slabovidnih.</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17. člen</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ima redne, izredne, pridružene, podporne  in častne člane.</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18. člen</w:t>
      </w: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Redni član društva lahko postane vsak slep ali slaboviden s pristopno izjavo ob pogojih, ki jih določajo 5., </w:t>
      </w:r>
      <w:smartTag w:uri="urn:schemas-microsoft-com:office:smarttags" w:element="metricconverter">
        <w:smartTagPr>
          <w:attr w:name="ProductID" w:val="6. in"/>
        </w:smartTagPr>
        <w:r w:rsidRPr="00F050A3">
          <w:rPr>
            <w:rFonts w:ascii="Arial" w:eastAsia="Times New Roman" w:hAnsi="Arial" w:cs="Arial"/>
            <w:szCs w:val="24"/>
            <w:lang w:eastAsia="sl-SI"/>
          </w:rPr>
          <w:t>6. in</w:t>
        </w:r>
      </w:smartTag>
      <w:r w:rsidRPr="00F050A3">
        <w:rPr>
          <w:rFonts w:ascii="Arial" w:eastAsia="Times New Roman" w:hAnsi="Arial" w:cs="Arial"/>
          <w:szCs w:val="24"/>
          <w:lang w:eastAsia="sl-SI"/>
        </w:rPr>
        <w:t xml:space="preserve"> 16. člen teh pravil.</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Če se v društvo včlani mladoletnik do dopolnjenega 7. leta starosti ali oseba, ki nima poslovne sposobnosti, podpiše pristopno izjavo njen zakoniti zastopnik, od mladoletnikovega 7. leta do dopolnjenega 15. leta starosti pa mora zakoniti zastopnik pred njegovim vstopom v društvo podati pisno soglasje.</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Zakoniti zastopniki iz prejšnjega odstavka tega člena zastopa  mladoletnika ali osebo, ki nima poslovne sposobnosti tudi v organih društva.</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 </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Izredni član društva lahko postane slep in slaboviden, ki ni državljan Republike Slovenije oziroma nima stalnega prebivališča na območju Republike Slovenije in druge osebe, ki želijo aktivno sodelovati in materialno pomagati pri delu društva in reševanju problematike slepih in slabovidnih. </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Izredni člani imajo vse pravice kot redni člani, ne morejo pa glasovati na organih društva in voliti ali biti voljeni.</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rPr>
          <w:rFonts w:ascii="Arial" w:eastAsia="Times New Roman" w:hAnsi="Arial" w:cs="Arial"/>
          <w:szCs w:val="24"/>
          <w:lang w:eastAsia="sl-SI"/>
        </w:rPr>
      </w:pPr>
      <w:r w:rsidRPr="00F050A3">
        <w:rPr>
          <w:rFonts w:ascii="Arial" w:eastAsia="Times New Roman" w:hAnsi="Arial" w:cs="Arial"/>
          <w:szCs w:val="24"/>
          <w:lang w:eastAsia="sl-SI"/>
        </w:rPr>
        <w:t>Pridruženi člani društva lahko postane oseba</w:t>
      </w:r>
      <w:r w:rsidRPr="00F050A3">
        <w:rPr>
          <w:rFonts w:ascii="Arial" w:eastAsia="Times New Roman" w:hAnsi="Arial" w:cs="Times New Roman"/>
          <w:szCs w:val="24"/>
          <w:lang w:eastAsia="sl-SI"/>
        </w:rPr>
        <w:t xml:space="preserve"> z </w:t>
      </w:r>
      <w:r w:rsidRPr="00F050A3">
        <w:rPr>
          <w:rFonts w:ascii="Arial" w:eastAsia="Times New Roman" w:hAnsi="Arial" w:cs="Arial"/>
          <w:szCs w:val="24"/>
          <w:lang w:eastAsia="sl-SI"/>
        </w:rPr>
        <w:t>okvaro ali motnjo vida, ki nima takšne stopnje okvare vida, kot jo določa definicija slepote in slabovidnosti za Republiko Slovenijo.</w:t>
      </w:r>
    </w:p>
    <w:p w:rsidR="00F050A3" w:rsidRPr="00F050A3" w:rsidRDefault="00F050A3" w:rsidP="00F050A3">
      <w:pPr>
        <w:tabs>
          <w:tab w:val="left" w:pos="4320"/>
        </w:tabs>
        <w:spacing w:after="0" w:line="240" w:lineRule="auto"/>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Pridruženi člani imajo vse pravice kot redni člani, ne morejo pa glasovati na organih društva in voliti ali biti voljeni. Pridruženi člani plačujejo društvu prispevek kot ga določi občni zbor.</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907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Podporni člani lahko postane oseba, ki ni slepa ali slabovidna, ki že želi aktivno sodelovati v dejavnostih društva in materialno pomagati pri delu društva in reševanju problematike slepih slabovidnih.</w:t>
      </w:r>
    </w:p>
    <w:p w:rsidR="00F050A3" w:rsidRPr="00F050A3" w:rsidRDefault="00F050A3" w:rsidP="00F050A3">
      <w:pPr>
        <w:tabs>
          <w:tab w:val="left" w:pos="907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lastRenderedPageBreak/>
        <w:t>Podporni člani imajo vse pravice kot redni člani, ne morejo pa glasovati na organih društva in voliti ali biti voljeni. Podporni člani plačujejo društvu prispevek kot ga določi občni zbor.</w:t>
      </w:r>
    </w:p>
    <w:p w:rsidR="00F050A3" w:rsidRPr="00F050A3" w:rsidRDefault="00F050A3" w:rsidP="00F050A3">
      <w:pPr>
        <w:tabs>
          <w:tab w:val="left" w:pos="9072"/>
        </w:tabs>
        <w:spacing w:after="0" w:line="240" w:lineRule="auto"/>
        <w:jc w:val="both"/>
        <w:rPr>
          <w:rFonts w:ascii="Arial" w:eastAsia="Times New Roman" w:hAnsi="Arial" w:cs="Arial"/>
          <w:szCs w:val="24"/>
          <w:lang w:eastAsia="sl-SI"/>
        </w:rPr>
      </w:pPr>
    </w:p>
    <w:p w:rsidR="00F050A3" w:rsidRPr="00F050A3" w:rsidRDefault="00F050A3" w:rsidP="00F050A3">
      <w:pPr>
        <w:tabs>
          <w:tab w:val="left" w:pos="907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Častni član postane oseba, ki mu občni zbor društva podeli priznanje častnega člana zaradi njegovega posebnega zavzemanja pri uresničevanju pravic in koristi slepih in slabovidnih oziroma pri uresničevanju ciljev društva. </w:t>
      </w:r>
    </w:p>
    <w:p w:rsidR="00F050A3" w:rsidRPr="00F050A3" w:rsidRDefault="00F050A3" w:rsidP="00F050A3">
      <w:pPr>
        <w:tabs>
          <w:tab w:val="left" w:pos="907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Pridruženi, podporni in častni član društva lahko postane tudi tujec, s tem da nima pravice odločanja. </w:t>
      </w:r>
    </w:p>
    <w:p w:rsidR="00F050A3" w:rsidRPr="00F050A3" w:rsidRDefault="00F050A3" w:rsidP="00F050A3">
      <w:pPr>
        <w:tabs>
          <w:tab w:val="left" w:pos="9072"/>
        </w:tabs>
        <w:spacing w:after="0" w:line="240" w:lineRule="auto"/>
        <w:jc w:val="both"/>
        <w:rPr>
          <w:rFonts w:ascii="Arial" w:eastAsia="Times New Roman" w:hAnsi="Arial" w:cs="Arial"/>
          <w:szCs w:val="24"/>
          <w:lang w:eastAsia="sl-SI"/>
        </w:rPr>
      </w:pPr>
    </w:p>
    <w:p w:rsidR="00F050A3" w:rsidRPr="00F050A3" w:rsidRDefault="00F050A3" w:rsidP="00F050A3">
      <w:pPr>
        <w:tabs>
          <w:tab w:val="left" w:pos="907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Podrobnejše pogoje in merila ter kriterije za sprejem v izredno, podporno in častno članstvo  ter njihove pravice in dolžnosti določi občni zbor.</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19. člen</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Redni člani društva imajo predvsem naslednje pravice:</w:t>
      </w:r>
    </w:p>
    <w:p w:rsidR="00F050A3" w:rsidRPr="00F050A3" w:rsidRDefault="00F050A3" w:rsidP="00F050A3">
      <w:pPr>
        <w:numPr>
          <w:ilvl w:val="0"/>
          <w:numId w:val="8"/>
        </w:num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da aktivno sodelujejo na vseh področjih dejavnosti društva;</w:t>
      </w:r>
    </w:p>
    <w:p w:rsidR="00F050A3" w:rsidRPr="00F050A3" w:rsidRDefault="00F050A3" w:rsidP="00F050A3">
      <w:pPr>
        <w:numPr>
          <w:ilvl w:val="0"/>
          <w:numId w:val="8"/>
        </w:num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da volijo, so voljeni ali drugače sodelujejo v organih društva;</w:t>
      </w:r>
    </w:p>
    <w:p w:rsidR="00F050A3" w:rsidRPr="00F050A3" w:rsidRDefault="00F050A3" w:rsidP="00F050A3">
      <w:pPr>
        <w:numPr>
          <w:ilvl w:val="0"/>
          <w:numId w:val="8"/>
        </w:numPr>
        <w:tabs>
          <w:tab w:val="left" w:pos="144"/>
          <w:tab w:val="left" w:pos="43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da so obveščeni o delu organov društva ter da se opredelijo do njihovega </w:t>
      </w:r>
    </w:p>
    <w:p w:rsidR="00F050A3" w:rsidRPr="00F050A3" w:rsidRDefault="00F050A3" w:rsidP="00F050A3">
      <w:pPr>
        <w:tabs>
          <w:tab w:val="left" w:pos="144"/>
          <w:tab w:val="left" w:pos="43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      dela;</w:t>
      </w:r>
    </w:p>
    <w:p w:rsidR="00F050A3" w:rsidRPr="00F050A3" w:rsidRDefault="00F050A3" w:rsidP="00F050A3">
      <w:pPr>
        <w:numPr>
          <w:ilvl w:val="0"/>
          <w:numId w:val="8"/>
        </w:numPr>
        <w:tabs>
          <w:tab w:val="left" w:pos="144"/>
          <w:tab w:val="left" w:pos="43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da so upravičeni do pomoči pri reševanju zdravstvenih, socialnih in drugih problemov;</w:t>
      </w:r>
    </w:p>
    <w:p w:rsidR="00F050A3" w:rsidRPr="00F050A3" w:rsidRDefault="00F050A3" w:rsidP="00F050A3">
      <w:pPr>
        <w:numPr>
          <w:ilvl w:val="0"/>
          <w:numId w:val="8"/>
        </w:numPr>
        <w:tabs>
          <w:tab w:val="left" w:pos="144"/>
          <w:tab w:val="left" w:pos="43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da v okviru društva zadovoljujejo posebne potrebe tako, da se vključujejo v programe in koristijo storitve, ki jih izvaja društvo oziroma zveza društev;</w:t>
      </w:r>
    </w:p>
    <w:p w:rsidR="00F050A3" w:rsidRPr="00F050A3" w:rsidRDefault="00F050A3" w:rsidP="00F050A3">
      <w:pPr>
        <w:numPr>
          <w:ilvl w:val="0"/>
          <w:numId w:val="8"/>
        </w:numPr>
        <w:tabs>
          <w:tab w:val="left" w:pos="144"/>
          <w:tab w:val="left" w:pos="43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da sodelujejo pri oblikovanju programov in opravljanju storitev v društvu.</w:t>
      </w:r>
    </w:p>
    <w:p w:rsidR="00F050A3" w:rsidRPr="00F050A3" w:rsidRDefault="00F050A3" w:rsidP="00F050A3">
      <w:pPr>
        <w:tabs>
          <w:tab w:val="left" w:pos="144"/>
          <w:tab w:val="left" w:pos="432"/>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 w:val="left" w:pos="43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Član društva lahko uveljavlja vse pravice do materialnih ugodnosti samo v enem društvu.</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20. člen</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Dolžnosti rednih članov društva so:</w:t>
      </w:r>
    </w:p>
    <w:p w:rsidR="00F050A3" w:rsidRPr="00F050A3" w:rsidRDefault="00F050A3" w:rsidP="00F050A3">
      <w:pPr>
        <w:numPr>
          <w:ilvl w:val="0"/>
          <w:numId w:val="8"/>
        </w:num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da aktivno delujejo v organih društva, v katere so izvoljeni;</w:t>
      </w:r>
    </w:p>
    <w:p w:rsidR="00F050A3" w:rsidRPr="00F050A3" w:rsidRDefault="00F050A3" w:rsidP="00F050A3">
      <w:pPr>
        <w:numPr>
          <w:ilvl w:val="0"/>
          <w:numId w:val="8"/>
        </w:num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da varujejo tajnost podatkov o zasebnem življenju posameznih članov;</w:t>
      </w:r>
    </w:p>
    <w:p w:rsidR="00F050A3" w:rsidRPr="00F050A3" w:rsidRDefault="00F050A3" w:rsidP="00F050A3">
      <w:pPr>
        <w:numPr>
          <w:ilvl w:val="0"/>
          <w:numId w:val="8"/>
        </w:num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da sodelujejo pri izvrševanju programa društva;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da varujejo ugled društva;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da redno plačujejo članarino in druge prispevke;</w:t>
      </w:r>
    </w:p>
    <w:p w:rsidR="00F050A3" w:rsidRPr="00F050A3" w:rsidRDefault="00F050A3" w:rsidP="00F050A3">
      <w:pPr>
        <w:numPr>
          <w:ilvl w:val="0"/>
          <w:numId w:val="8"/>
        </w:numPr>
        <w:tabs>
          <w:tab w:val="left" w:pos="28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da v skladu s svojimi možnostmi pomagajo društvu in posameznim članom pri razreševanju zdravstvenih, socialnih in drugih problemov.</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21.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Članstvo v društvu preneha:</w:t>
      </w:r>
    </w:p>
    <w:p w:rsidR="00F050A3" w:rsidRPr="00F050A3" w:rsidRDefault="00F050A3" w:rsidP="00F050A3">
      <w:pPr>
        <w:numPr>
          <w:ilvl w:val="0"/>
          <w:numId w:val="8"/>
        </w:numPr>
        <w:tabs>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z izstopom;</w:t>
      </w:r>
    </w:p>
    <w:p w:rsidR="00F050A3" w:rsidRPr="00F050A3" w:rsidRDefault="00F050A3" w:rsidP="00F050A3">
      <w:pPr>
        <w:numPr>
          <w:ilvl w:val="0"/>
          <w:numId w:val="8"/>
        </w:numPr>
        <w:tabs>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 črtanjem, če najmanj 3 leta neupravičeno ne plačuje članarine;</w:t>
      </w:r>
    </w:p>
    <w:p w:rsidR="00F050A3" w:rsidRPr="00F050A3" w:rsidRDefault="00F050A3" w:rsidP="00F050A3">
      <w:pPr>
        <w:numPr>
          <w:ilvl w:val="0"/>
          <w:numId w:val="8"/>
        </w:numPr>
        <w:tabs>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lastRenderedPageBreak/>
        <w:t>na podlagi odločitve disciplinske komisije</w:t>
      </w:r>
    </w:p>
    <w:p w:rsidR="00F050A3" w:rsidRPr="00F050A3" w:rsidRDefault="00F050A3" w:rsidP="00F050A3">
      <w:pPr>
        <w:numPr>
          <w:ilvl w:val="0"/>
          <w:numId w:val="8"/>
        </w:numPr>
        <w:tabs>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Times New Roman"/>
          <w:szCs w:val="24"/>
          <w:lang w:eastAsia="sl-SI"/>
        </w:rPr>
        <w:t xml:space="preserve">s smrtjo člana. </w:t>
      </w:r>
    </w:p>
    <w:p w:rsidR="00F050A3" w:rsidRPr="00F050A3" w:rsidRDefault="00F050A3" w:rsidP="00F050A3">
      <w:pPr>
        <w:tabs>
          <w:tab w:val="left" w:pos="720"/>
        </w:tabs>
        <w:spacing w:after="0" w:line="240" w:lineRule="auto"/>
        <w:jc w:val="both"/>
        <w:rPr>
          <w:rFonts w:ascii="Arial" w:eastAsia="Times New Roman" w:hAnsi="Arial" w:cs="Times New Roman"/>
          <w:szCs w:val="24"/>
          <w:lang w:eastAsia="sl-SI"/>
        </w:rPr>
      </w:pPr>
    </w:p>
    <w:p w:rsidR="00F050A3" w:rsidRPr="00F050A3" w:rsidRDefault="00F050A3" w:rsidP="00F050A3">
      <w:pPr>
        <w:spacing w:after="0" w:line="240" w:lineRule="auto"/>
        <w:jc w:val="both"/>
        <w:rPr>
          <w:rFonts w:ascii="Arial" w:eastAsia="Times New Roman" w:hAnsi="Arial" w:cs="Arial"/>
          <w:b/>
          <w:szCs w:val="24"/>
          <w:lang w:eastAsia="sl-SI"/>
        </w:rPr>
      </w:pPr>
    </w:p>
    <w:p w:rsidR="00F050A3" w:rsidRPr="00F050A3" w:rsidRDefault="00F050A3" w:rsidP="00F050A3">
      <w:pPr>
        <w:spacing w:after="0" w:line="240" w:lineRule="auto"/>
        <w:jc w:val="both"/>
        <w:rPr>
          <w:rFonts w:ascii="Arial" w:eastAsia="Times New Roman" w:hAnsi="Arial" w:cs="Arial"/>
          <w:b/>
          <w:szCs w:val="24"/>
          <w:lang w:eastAsia="sl-SI"/>
        </w:rPr>
      </w:pPr>
      <w:r w:rsidRPr="00F050A3">
        <w:rPr>
          <w:rFonts w:ascii="Arial" w:eastAsia="Times New Roman" w:hAnsi="Arial" w:cs="Arial"/>
          <w:b/>
          <w:szCs w:val="24"/>
          <w:lang w:eastAsia="sl-SI"/>
        </w:rPr>
        <w:t>ORGANIZIRANOST IN DELOVANJE DRUŠTVA</w:t>
      </w:r>
    </w:p>
    <w:p w:rsidR="00F050A3" w:rsidRPr="00F050A3" w:rsidRDefault="00F050A3" w:rsidP="00F050A3">
      <w:pPr>
        <w:tabs>
          <w:tab w:val="left" w:pos="4176"/>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22.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Organi društva so:</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občni zbor</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izvršni odbor</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nadzorni odbor</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disciplinska komisija</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ima še delovna telesa oziroma komisije, ki jih po potrebi ustanovi in imenuje izvršni odbor društva.</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 w:val="left" w:pos="4464"/>
        </w:tabs>
        <w:spacing w:after="0" w:line="240" w:lineRule="auto"/>
        <w:jc w:val="both"/>
        <w:rPr>
          <w:rFonts w:ascii="Arial" w:eastAsia="Times New Roman" w:hAnsi="Arial" w:cs="Arial"/>
          <w:szCs w:val="24"/>
          <w:lang w:eastAsia="sl-SI"/>
        </w:rPr>
      </w:pPr>
      <w:r w:rsidRPr="00F050A3">
        <w:rPr>
          <w:rFonts w:ascii="Arial" w:eastAsia="Times New Roman" w:hAnsi="Arial" w:cs="Arial"/>
          <w:b/>
          <w:szCs w:val="24"/>
          <w:lang w:eastAsia="sl-SI"/>
        </w:rPr>
        <w:t>Občni zbor</w:t>
      </w:r>
    </w:p>
    <w:p w:rsidR="00F050A3" w:rsidRPr="00F050A3" w:rsidRDefault="00F050A3" w:rsidP="00F050A3">
      <w:pPr>
        <w:tabs>
          <w:tab w:val="left" w:pos="4320"/>
          <w:tab w:val="left" w:pos="4464"/>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 w:val="left" w:pos="4464"/>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23. člen</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Najvišji organ društva je občni zbor, ki voli in razrešuje vse organe društva, ki jih določajo ta pravila.</w:t>
      </w:r>
    </w:p>
    <w:p w:rsidR="00F050A3" w:rsidRPr="00F050A3" w:rsidRDefault="00F050A3" w:rsidP="00F050A3">
      <w:pPr>
        <w:tabs>
          <w:tab w:val="left" w:pos="4320"/>
          <w:tab w:val="left" w:pos="4464"/>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 w:val="left" w:pos="4464"/>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 w:val="left" w:pos="4464"/>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24. člen</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Občni zbor sestavljajo vsi redni člani društva.</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4752"/>
          <w:tab w:val="left" w:pos="489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Občni zbor se sestaja na rednih ali izrednih sejah. Redno sejo občnega zbora sklicuje predsednik društva najmanj enkrat letno. Redni občni zbor z volilno sejo je vsake 4 leta. Izredno sejo občnega zbora skliče izvršni odbor na lastno pobudo, na pobudo nadzornega odbora ali na pobudo 1/5 članov društva.</w:t>
      </w:r>
    </w:p>
    <w:p w:rsidR="00F050A3" w:rsidRPr="00F050A3" w:rsidRDefault="00F050A3" w:rsidP="00F050A3">
      <w:pPr>
        <w:tabs>
          <w:tab w:val="left" w:pos="4752"/>
          <w:tab w:val="left" w:pos="489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752"/>
          <w:tab w:val="left" w:pos="489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Izvršni odbor mora sklicati izredno sejo občnega zbora v roku enega meseca po prejemu zahteve za njegov sklic. Če izvršni odbor v tem roku ne skliče občnega zbora, ga lahko skliče pobudnik.</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Seja rednega ali izrednega občnega zbora mora biti sklicana z vabilom in gradivom najmanj 10 dni pred datumom seje.</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25.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lastRenderedPageBreak/>
        <w:t>Občni zbor na rednih sejah:</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sklepa o dnevnem redu;</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obravnava in sprejema letno poročilo o poslovanju društva po predhodno opravljenem notranjem nadzoru;</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sprejema smernice za program društva;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sprejema, spreminja in dopolnjuje pravila ter druge akte društva;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voli in razrešuje organe in predsednika društva;</w:t>
      </w:r>
    </w:p>
    <w:p w:rsidR="00F050A3" w:rsidRPr="00F050A3" w:rsidRDefault="00F050A3" w:rsidP="00F050A3">
      <w:pPr>
        <w:numPr>
          <w:ilvl w:val="0"/>
          <w:numId w:val="8"/>
        </w:num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voli izmed rednih članov društva predstavnike v organe Zveze in jih razrešuje;</w:t>
      </w:r>
    </w:p>
    <w:p w:rsidR="00F050A3" w:rsidRPr="00F050A3" w:rsidRDefault="00F050A3" w:rsidP="00F050A3">
      <w:pPr>
        <w:numPr>
          <w:ilvl w:val="0"/>
          <w:numId w:val="8"/>
        </w:num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evidentira možne kandidate za predsednika Zveze;</w:t>
      </w:r>
    </w:p>
    <w:p w:rsidR="00F050A3" w:rsidRPr="00F050A3" w:rsidRDefault="00F050A3" w:rsidP="00F050A3">
      <w:pPr>
        <w:numPr>
          <w:ilvl w:val="0"/>
          <w:numId w:val="8"/>
        </w:num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odloča o članstvu v Zvezi in v druge zveze oz. društva s področja, na katerem slepi in slabovidni zadovoljujejo svoje potrebe;</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odloča o odtujitvi nepremičnin;</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odloča o pritožbah zoper sklepe predsednika in drugih organov društva;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odloča o prenehanju društva;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odloča o ustanovitvi ali soustanovitvi pravnih subjektov iz 22. točke 15. člena teh pravil;</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Občni zbor na izredni seji razpravlja in sklepa le o zadevah, zaradi katerih je sklican.</w:t>
      </w:r>
    </w:p>
    <w:p w:rsidR="00F050A3" w:rsidRPr="00F050A3" w:rsidRDefault="00F050A3" w:rsidP="00F050A3">
      <w:pPr>
        <w:tabs>
          <w:tab w:val="left" w:pos="4176"/>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26.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Občni zbor lahko veljavno sklepa, če je ob pričetku seje prisotnih več kot polovica članov društva.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Če ob predvidenem začetku občni zbor ni sklepčen, se začetek odloži za 15 minut, nakar zbor veljavno sklepa, če je na seji prisotnih najmanj 10% članov društva, vendar ne manj kot 10 članov društva.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Občni zbor odloča z večino glasov navzočih članov, razen če zbor odloča o spremembah pravil ali o prenehanju društva, ko mora za odločitev glasovati najmanj 2/3 navzočih članov.</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27.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Občni zbor začne predsednik društva in ga vodi do izvolitve delovnega predsedstva.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Zbor po potrebi izvoli še druge organe, ki jih potrebuje za svoje delo.</w:t>
      </w:r>
    </w:p>
    <w:p w:rsidR="00F050A3" w:rsidRPr="00F050A3" w:rsidRDefault="00F050A3" w:rsidP="00F050A3">
      <w:pPr>
        <w:tabs>
          <w:tab w:val="left" w:pos="4608"/>
          <w:tab w:val="left" w:pos="475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608"/>
          <w:tab w:val="left" w:pos="475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 poteku zbora se piše zapisnik, ki ga podpišeta predsednik delovnega predsedstva in zapisnikar.</w:t>
      </w:r>
    </w:p>
    <w:p w:rsidR="00F050A3" w:rsidRPr="00F050A3" w:rsidRDefault="00F050A3" w:rsidP="00F050A3">
      <w:pPr>
        <w:tabs>
          <w:tab w:val="left" w:pos="4608"/>
          <w:tab w:val="left" w:pos="475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608"/>
          <w:tab w:val="left" w:pos="475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608"/>
          <w:tab w:val="left" w:pos="4752"/>
        </w:tabs>
        <w:spacing w:after="0" w:line="240" w:lineRule="auto"/>
        <w:jc w:val="both"/>
        <w:rPr>
          <w:rFonts w:ascii="Arial" w:eastAsia="Times New Roman" w:hAnsi="Arial" w:cs="Arial"/>
          <w:b/>
          <w:szCs w:val="24"/>
          <w:lang w:eastAsia="sl-SI"/>
        </w:rPr>
      </w:pPr>
      <w:proofErr w:type="spellStart"/>
      <w:r w:rsidRPr="00F050A3">
        <w:rPr>
          <w:rFonts w:ascii="Arial" w:eastAsia="Times New Roman" w:hAnsi="Arial" w:cs="Arial"/>
          <w:b/>
          <w:szCs w:val="24"/>
          <w:lang w:eastAsia="sl-SI"/>
        </w:rPr>
        <w:t>lzvršni</w:t>
      </w:r>
      <w:proofErr w:type="spellEnd"/>
      <w:r w:rsidRPr="00F050A3">
        <w:rPr>
          <w:rFonts w:ascii="Arial" w:eastAsia="Times New Roman" w:hAnsi="Arial" w:cs="Arial"/>
          <w:b/>
          <w:szCs w:val="24"/>
          <w:lang w:eastAsia="sl-SI"/>
        </w:rPr>
        <w:t xml:space="preserve"> odbor</w:t>
      </w: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lastRenderedPageBreak/>
        <w:t>28. člen</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Izvršni odbor je izvršilni organ občnega zbora. Sestavljajo ga 7 (sedem) članov, ki izmed sebe izvolijo podpredsednika. Po položaju je predsednik društva tudi član in predsednik izvršnega odbora.</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Člane izvršnega odbora se voli za 4 (štiri) leta in so lahko ponovno izvoljeni.</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 primeru, da kateremu članu izvršnega odbora preneha mandat, se opravijo nadomestne volitve na prvem naslednjem občnem zboru na način, določenim s poslovnikom organov društva.</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29.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Izvršni odbor je za svoje delo odgovoren občnemu zboru.</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30.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Izvršni odbor opravlja naslednje naloge: </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upravlja društvo v času med dvema občnima zboroma;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sklicuje občni zbor in zanj pripravlja gradiva;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obravnava in sprejema program društva;</w:t>
      </w:r>
    </w:p>
    <w:p w:rsidR="00F050A3" w:rsidRPr="00F050A3" w:rsidRDefault="00F050A3" w:rsidP="00F050A3">
      <w:pPr>
        <w:numPr>
          <w:ilvl w:val="0"/>
          <w:numId w:val="8"/>
        </w:numPr>
        <w:tabs>
          <w:tab w:val="left" w:pos="28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obravnava letno poročilo o poslovanju društva in ga, po opravljenem notranjem nadzoru predloži občnem zboru v obravnavo in sprejem;</w:t>
      </w:r>
    </w:p>
    <w:p w:rsidR="00F050A3" w:rsidRPr="00F050A3" w:rsidRDefault="00F050A3" w:rsidP="00F050A3">
      <w:pPr>
        <w:numPr>
          <w:ilvl w:val="0"/>
          <w:numId w:val="8"/>
        </w:numPr>
        <w:tabs>
          <w:tab w:val="left" w:pos="28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predlaga kandidata za člana upravnega odbora Zveze;</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obravnava gradiva za seje organov Zveze;</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skrbi za uresničevanje ciljev in nalog, opredeljenih v pravilih društva;</w:t>
      </w:r>
    </w:p>
    <w:p w:rsidR="00F050A3" w:rsidRPr="00F050A3" w:rsidRDefault="00F050A3" w:rsidP="00F050A3">
      <w:pPr>
        <w:numPr>
          <w:ilvl w:val="0"/>
          <w:numId w:val="8"/>
        </w:numPr>
        <w:tabs>
          <w:tab w:val="left" w:pos="28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ugotavlja morebitne kršitve pravil in drugih aktov društva ter predlaga disciplinski komisiji, da uvede ustrezne postopke;</w:t>
      </w:r>
    </w:p>
    <w:p w:rsidR="00F050A3" w:rsidRPr="00F050A3" w:rsidRDefault="00F050A3" w:rsidP="00F050A3">
      <w:pPr>
        <w:numPr>
          <w:ilvl w:val="0"/>
          <w:numId w:val="8"/>
        </w:numPr>
        <w:tabs>
          <w:tab w:val="left" w:pos="28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določa sistemizacijo strokovne službe društva in spremlja izvajanje kolektivne pogodbe;</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sprejema akte društva, ki jih ne sprejema občni zbor društva;</w:t>
      </w:r>
    </w:p>
    <w:p w:rsidR="00F050A3" w:rsidRPr="00F050A3" w:rsidRDefault="00F050A3" w:rsidP="00F050A3">
      <w:pPr>
        <w:numPr>
          <w:ilvl w:val="0"/>
          <w:numId w:val="8"/>
        </w:numPr>
        <w:tabs>
          <w:tab w:val="left" w:pos="28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odloča o delovno pravnih razmerjih in v disciplinskem postopku glede kršitev delovnih obveznosti delavcev strokovne službe na drugi stopnji;</w:t>
      </w:r>
    </w:p>
    <w:p w:rsidR="00F050A3" w:rsidRPr="00F050A3" w:rsidRDefault="00F050A3" w:rsidP="00F050A3">
      <w:pPr>
        <w:numPr>
          <w:ilvl w:val="0"/>
          <w:numId w:val="8"/>
        </w:numPr>
        <w:tabs>
          <w:tab w:val="left" w:pos="28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odloča o spremembi poslovnega naslova znotraj sedeža društva;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sprejema ugotovitvene sklepe o vključitvah članov društva;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opravlja druge naloge, ki so nujno potrebne za nemoteno delo društva.</w:t>
      </w:r>
    </w:p>
    <w:p w:rsidR="00F050A3" w:rsidRPr="00F050A3" w:rsidRDefault="00F050A3" w:rsidP="00F050A3">
      <w:pPr>
        <w:tabs>
          <w:tab w:val="left" w:pos="4608"/>
        </w:tabs>
        <w:spacing w:after="0" w:line="240" w:lineRule="auto"/>
        <w:jc w:val="both"/>
        <w:rPr>
          <w:rFonts w:ascii="Arial" w:eastAsia="Times New Roman" w:hAnsi="Arial" w:cs="Arial"/>
          <w:szCs w:val="24"/>
          <w:lang w:eastAsia="sl-SI"/>
        </w:rPr>
      </w:pPr>
    </w:p>
    <w:p w:rsidR="00F050A3" w:rsidRPr="00F050A3" w:rsidRDefault="00F050A3" w:rsidP="00F050A3">
      <w:pPr>
        <w:tabs>
          <w:tab w:val="left" w:pos="3888"/>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3888"/>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31. člen</w:t>
      </w:r>
    </w:p>
    <w:p w:rsidR="00F050A3" w:rsidRPr="00F050A3" w:rsidRDefault="00F050A3" w:rsidP="00F050A3">
      <w:pPr>
        <w:tabs>
          <w:tab w:val="left" w:pos="3888"/>
        </w:tabs>
        <w:spacing w:after="0" w:line="240" w:lineRule="auto"/>
        <w:jc w:val="both"/>
        <w:rPr>
          <w:rFonts w:ascii="Arial" w:eastAsia="Times New Roman" w:hAnsi="Arial" w:cs="Arial"/>
          <w:szCs w:val="24"/>
          <w:lang w:eastAsia="sl-SI"/>
        </w:rPr>
      </w:pPr>
    </w:p>
    <w:p w:rsidR="00F050A3" w:rsidRPr="00F050A3" w:rsidRDefault="00F050A3" w:rsidP="00F050A3">
      <w:pPr>
        <w:tabs>
          <w:tab w:val="left" w:pos="388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Izvršni odbor se sestaja po potrebi, vendar najmanj štirikrat letno.</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lastRenderedPageBreak/>
        <w:t>Izvršni odbor skliče predsednik na lastno pobudo ali na pobudo 1/3 članov Izvršnega odbora. Če predsednik ne skliče seje v 14 dneh od sprejema pobude, jo lahko skliče pobudnik.</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32.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Izvršni odbor veljavno sklepa, če je na seji prisotnih večina članov.</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Sklep je sprejet, če je zanj glasovala večina prisotnih članov odbora.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Zaradi racionalnosti lahko opravi izvršni odbor korespondenčno (dopisno) sejo. Na takšni seji je mogoče sprejeti veljaven sklep, če nihče od članov odbora v roku 24 ur od prejema gradiva ne zahteva ustnega posvetovanja. O seji izvršnega odbora se vodi zapisnik, katerega se na naslednji seji obravnava in potrdi.</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33.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Predsednik društva sklicuje seje izvršnega odbora, jih vodi in skrbi za uresničevanje sklepov občnega zbora in izvršnega odbora.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b/>
          <w:szCs w:val="24"/>
          <w:lang w:eastAsia="sl-SI"/>
        </w:rPr>
      </w:pPr>
      <w:r w:rsidRPr="00F050A3">
        <w:rPr>
          <w:rFonts w:ascii="Arial" w:eastAsia="Times New Roman" w:hAnsi="Arial" w:cs="Arial"/>
          <w:b/>
          <w:szCs w:val="24"/>
          <w:lang w:eastAsia="sl-SI"/>
        </w:rPr>
        <w:t>Nadzorni odbor</w:t>
      </w: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34.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Nadzorni odbor sestavljajo predsednik in dva člana, od katerih mora biti vsaj eden strokovnjak  s področja finančno materialnega poslovanja.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Predsednika in člane nadzornega odbora voli občni zbor za dobo 4 (štirih) let.</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Člani nadzornega odbora so lahko ponovno izvoljeni.</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Člani nadzornega odbora ne morejo biti člani izvršnega odbora. Na seje izvršnega odbora mora biti vabljen predsednik nadzornega odbora.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Če članu nadzornega odbora iz kakršnegakoli razloga preneha mandat, se opravijo nadomestne volitve.</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35. člen</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Nadzorni odbor nadzira izvajanje sklepov občnega zbora in izvršnega odbora, njihovo usklajenost s pravili in drugimi akti društva, uresničevanje in varstvo pravic in dolžnosti članov, opravlja notranji nadzor nad  finančnim in materialnim poslovanjem društva in nad </w:t>
      </w:r>
      <w:r w:rsidRPr="00F050A3">
        <w:rPr>
          <w:rFonts w:ascii="Arial" w:eastAsia="Times New Roman" w:hAnsi="Arial" w:cs="Arial"/>
          <w:szCs w:val="24"/>
          <w:lang w:eastAsia="sl-SI"/>
        </w:rPr>
        <w:lastRenderedPageBreak/>
        <w:t>razpolaganjem s premoženjem društva. Nadzira tudi izvajanje posebnih socialnih programov in naložb glede na zakonitost, namembnost, gospodarnost in učinkovitost.</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Nadzorni odbor lahko pri izvajanju nadzora povabi k sodelovanju tudi strokovnjake, ki niso člani nadzornega odbora.</w:t>
      </w: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36. člen</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Nadzorni odbor sprejema veljavne sklepe, če so prisotni vsi člani in če vsaj dva člana glasujeta za predlog sklepa oziroma če sta na seji prisotna vsaj dva člana in sklep soglasno sprejmeta.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Nadzorni odbor je odgovoren za svoje delo občnemu zboru in mu mora o svojem delu poročati na vsaki redni seji.</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37.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Nadzorni odbor se sestaja po potrebi, najmanj pa enkrat letno, ko obravnava letno poročilo in občnemu zboru poroča o svojem delu in opravljenem notranjem nadzoru.</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b/>
          <w:szCs w:val="24"/>
          <w:lang w:eastAsia="sl-SI"/>
        </w:rPr>
      </w:pPr>
      <w:r w:rsidRPr="00F050A3">
        <w:rPr>
          <w:rFonts w:ascii="Arial" w:eastAsia="Times New Roman" w:hAnsi="Arial" w:cs="Arial"/>
          <w:b/>
          <w:szCs w:val="24"/>
          <w:lang w:eastAsia="sl-SI"/>
        </w:rPr>
        <w:t>Predsednik društva</w:t>
      </w:r>
    </w:p>
    <w:p w:rsidR="00F050A3" w:rsidRPr="00F050A3" w:rsidRDefault="00F050A3" w:rsidP="00F050A3">
      <w:pPr>
        <w:tabs>
          <w:tab w:val="left" w:pos="4032"/>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032"/>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38.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Predsednik društva samostojno in neomejeno predstavlja in zastopa društvo v skladu s temi pravili. Sklicuje seje občnega zbora, izvršnega odbora in drugih organov ter delovnih teles, če jih ne skličejo njihovi predsedniki. Podaja zahteve za uvedbo disciplinskih postopkov.</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Predsednika voli občni zbor za dobo 4 (štirih) let in je lahko ponovno izvoljen.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Predsednik društva: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organizira, vodi in je odgovoren za zakonito poslovanje  društva;</w:t>
      </w:r>
    </w:p>
    <w:p w:rsidR="00F050A3" w:rsidRPr="00F050A3" w:rsidRDefault="00F050A3" w:rsidP="00F050A3">
      <w:pPr>
        <w:numPr>
          <w:ilvl w:val="0"/>
          <w:numId w:val="8"/>
        </w:num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usklajuje in skrbi za pravočasno izvajanje sklepov občnega zbora, izvršnega odbora in drugih organov društva;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zagotavlja gradiva za seje organov društva;</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pripravlja gradivo oziroma zagotavlja pripravo gradiv za seje organov društva;</w:t>
      </w: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koordinira delo organov društva;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Predsednik društva je za svoje delo odgovoren občnemu zboru.</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b/>
          <w:szCs w:val="24"/>
          <w:lang w:eastAsia="sl-SI"/>
        </w:rPr>
      </w:pPr>
    </w:p>
    <w:p w:rsidR="00F050A3" w:rsidRPr="00F050A3" w:rsidRDefault="00F050A3" w:rsidP="00F050A3">
      <w:pPr>
        <w:spacing w:after="0" w:line="240" w:lineRule="auto"/>
        <w:jc w:val="both"/>
        <w:rPr>
          <w:rFonts w:ascii="Arial" w:eastAsia="Times New Roman" w:hAnsi="Arial" w:cs="Arial"/>
          <w:b/>
          <w:szCs w:val="24"/>
          <w:lang w:eastAsia="sl-SI"/>
        </w:rPr>
      </w:pPr>
      <w:r w:rsidRPr="00F050A3">
        <w:rPr>
          <w:rFonts w:ascii="Arial" w:eastAsia="Times New Roman" w:hAnsi="Arial" w:cs="Arial"/>
          <w:b/>
          <w:szCs w:val="24"/>
          <w:lang w:eastAsia="sl-SI"/>
        </w:rPr>
        <w:t>Disciplinska komisija</w:t>
      </w:r>
    </w:p>
    <w:p w:rsidR="00F050A3" w:rsidRPr="00F050A3" w:rsidRDefault="00F050A3" w:rsidP="00F050A3">
      <w:pPr>
        <w:spacing w:after="0" w:line="240" w:lineRule="auto"/>
        <w:jc w:val="both"/>
        <w:rPr>
          <w:rFonts w:ascii="Arial" w:eastAsia="Times New Roman" w:hAnsi="Arial" w:cs="Arial"/>
          <w:b/>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39.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Disciplinsko komisijo sestavljajo predsednik, namestnik in trije člani, ki jih izvoli občni zbor za dobo 4 (štirih) let in so lahko ponovno izvoljeni.</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Disciplinska komisija vodi postopek ugotavljanja kršitev članov ter delavcev strokovne službe in izreka ukrepe.</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Disciplinska komisija odloča v senatu 3 (treh) članov, ki jih za vsak primer posebej določi predsednik oziroma namestnik predsednika disciplinske komisije. </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Senat disciplinske komisije sprejema veljavne sklepe, če so prisotni vsi člani senata in če vsaj dva člana glasujeta za predlog sklepa oziroma če sta na seji prisotna vsaj dva člana senata in sklep soglasno sprejmeta.</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Disciplinska komisija je za svoje delo odgovorna občnemu zboru.</w:t>
      </w:r>
    </w:p>
    <w:p w:rsidR="00F050A3" w:rsidRPr="00F050A3" w:rsidRDefault="00F050A3" w:rsidP="00F050A3">
      <w:pPr>
        <w:tabs>
          <w:tab w:val="left" w:pos="4176"/>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40.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Postopek ugotavljanja disciplinskih prekrškov članov ureja poseben pravilnik, ki ga sprejme izvršni odbor.</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tabs>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Za disciplinski prekršek se šteje zlasti:</w:t>
      </w:r>
    </w:p>
    <w:p w:rsidR="00F050A3" w:rsidRPr="00F050A3" w:rsidRDefault="00F050A3" w:rsidP="00F050A3">
      <w:pPr>
        <w:numPr>
          <w:ilvl w:val="0"/>
          <w:numId w:val="8"/>
        </w:numPr>
        <w:tabs>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kršitev pravil in drugih aktov društva;</w:t>
      </w:r>
    </w:p>
    <w:p w:rsidR="00F050A3" w:rsidRPr="00F050A3" w:rsidRDefault="00F050A3" w:rsidP="00F050A3">
      <w:pPr>
        <w:numPr>
          <w:ilvl w:val="0"/>
          <w:numId w:val="8"/>
        </w:numPr>
        <w:tabs>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neizvajanje sklepov oziroma drugih obveznosti organov društva; dejanja, ki bistveno razvrednotijo delo društva ali njenih organov oziroma posameznih funkcionarjev in članov društva oziroma Zveze;</w:t>
      </w:r>
    </w:p>
    <w:p w:rsidR="00F050A3" w:rsidRPr="00F050A3" w:rsidRDefault="00F050A3" w:rsidP="00F050A3">
      <w:pPr>
        <w:numPr>
          <w:ilvl w:val="0"/>
          <w:numId w:val="8"/>
        </w:numPr>
        <w:tabs>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druga dejanja, ki so kot disciplinska kršitev določena v aktih društva.</w:t>
      </w: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41.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Disciplinska komisija lahko izreče naslednje ukrepe:</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opomin,</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javni opomin,</w:t>
      </w:r>
    </w:p>
    <w:p w:rsidR="00F050A3" w:rsidRPr="00F050A3" w:rsidRDefault="00F050A3" w:rsidP="00F050A3">
      <w:pPr>
        <w:numPr>
          <w:ilvl w:val="0"/>
          <w:numId w:val="8"/>
        </w:num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izključitev;</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Zoper sklep disciplinske komisije lahko prizadeti v roku 15 dni vloži ugovor na občni zbor društva, ki o zadevi dokončno odloča.</w:t>
      </w:r>
    </w:p>
    <w:p w:rsidR="00F050A3" w:rsidRPr="00F050A3" w:rsidRDefault="00F050A3" w:rsidP="00F050A3">
      <w:pPr>
        <w:tabs>
          <w:tab w:val="left" w:pos="4608"/>
        </w:tabs>
        <w:spacing w:after="0" w:line="240" w:lineRule="auto"/>
        <w:jc w:val="both"/>
        <w:rPr>
          <w:rFonts w:ascii="Arial" w:eastAsia="Times New Roman" w:hAnsi="Arial" w:cs="Arial"/>
          <w:szCs w:val="24"/>
          <w:lang w:eastAsia="sl-SI"/>
        </w:rPr>
      </w:pPr>
    </w:p>
    <w:p w:rsidR="00F050A3" w:rsidRPr="00F050A3" w:rsidRDefault="00F050A3" w:rsidP="00F050A3">
      <w:pPr>
        <w:tabs>
          <w:tab w:val="left" w:pos="460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Delavci strokovne službe lahko vložijo ugovor zoper sklep disciplinske komisije v roku 15 dni na izvršni odbor društva, ki o zadevi dokončno odloča.</w:t>
      </w:r>
    </w:p>
    <w:p w:rsidR="00F050A3" w:rsidRPr="00F050A3" w:rsidRDefault="00F050A3" w:rsidP="00F050A3">
      <w:pPr>
        <w:tabs>
          <w:tab w:val="left" w:pos="4608"/>
        </w:tabs>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b/>
          <w:szCs w:val="24"/>
          <w:lang w:eastAsia="sl-SI"/>
        </w:rPr>
      </w:pPr>
      <w:r w:rsidRPr="00F050A3">
        <w:rPr>
          <w:rFonts w:ascii="Arial" w:eastAsia="Times New Roman" w:hAnsi="Arial" w:cs="Arial"/>
          <w:b/>
          <w:szCs w:val="24"/>
          <w:lang w:eastAsia="sl-SI"/>
        </w:rPr>
        <w:t>Strokovna služba</w:t>
      </w: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42.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Strokovne, administrativne, tehnične in druge naloge za društvo lahko opravljajo delavci na podlagi pogodbe o zaposlitvi ali druge pogodbe civilnega prava.</w:t>
      </w: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Če ima društvo več kot tri delavce ustanovi strokovno službo, ki jo vodi predsednik.</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43. člen.</w:t>
      </w:r>
    </w:p>
    <w:p w:rsidR="00F050A3" w:rsidRPr="00F050A3" w:rsidRDefault="00F050A3" w:rsidP="00F050A3">
      <w:pPr>
        <w:tabs>
          <w:tab w:val="left" w:pos="4176"/>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Predsednik ima v zvezi z vodenjem strokovne službe naslednje naloge:</w:t>
      </w:r>
    </w:p>
    <w:p w:rsidR="00F050A3" w:rsidRPr="00F050A3" w:rsidRDefault="00F050A3" w:rsidP="00F050A3">
      <w:pPr>
        <w:numPr>
          <w:ilvl w:val="0"/>
          <w:numId w:val="8"/>
        </w:numPr>
        <w:tabs>
          <w:tab w:val="left" w:pos="576"/>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skrbi za izvajanje programov društva; </w:t>
      </w:r>
    </w:p>
    <w:p w:rsidR="00F050A3" w:rsidRPr="00F050A3" w:rsidRDefault="00F050A3" w:rsidP="00F050A3">
      <w:pPr>
        <w:numPr>
          <w:ilvl w:val="0"/>
          <w:numId w:val="8"/>
        </w:numPr>
        <w:tabs>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vodi, organizira in nadzira delo strokovne službe društva; </w:t>
      </w:r>
    </w:p>
    <w:p w:rsidR="00F050A3" w:rsidRPr="00F050A3" w:rsidRDefault="00F050A3" w:rsidP="00F050A3">
      <w:pPr>
        <w:numPr>
          <w:ilvl w:val="0"/>
          <w:numId w:val="8"/>
        </w:numPr>
        <w:tabs>
          <w:tab w:val="left" w:pos="576"/>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organizira, vodi in je odgovoren za zakonito poslovanje strokovne službe</w:t>
      </w:r>
      <w:r w:rsidRPr="00F050A3">
        <w:rPr>
          <w:rFonts w:ascii="Arial" w:eastAsia="Times New Roman" w:hAnsi="Arial" w:cs="Arial"/>
          <w:b/>
          <w:szCs w:val="24"/>
          <w:lang w:eastAsia="sl-SI"/>
        </w:rPr>
        <w:t xml:space="preserve"> </w:t>
      </w:r>
      <w:r w:rsidRPr="00F050A3">
        <w:rPr>
          <w:rFonts w:ascii="Arial" w:eastAsia="Times New Roman" w:hAnsi="Arial" w:cs="Arial"/>
          <w:szCs w:val="24"/>
          <w:lang w:eastAsia="sl-SI"/>
        </w:rPr>
        <w:t>društva;</w:t>
      </w:r>
    </w:p>
    <w:p w:rsidR="00F050A3" w:rsidRPr="00F050A3" w:rsidRDefault="00F050A3" w:rsidP="00F050A3">
      <w:pPr>
        <w:numPr>
          <w:ilvl w:val="0"/>
          <w:numId w:val="8"/>
        </w:numPr>
        <w:tabs>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predlaga sistemizacijo delovnih mest strokovne službe,</w:t>
      </w:r>
    </w:p>
    <w:p w:rsidR="00F050A3" w:rsidRPr="00F050A3" w:rsidRDefault="00F050A3" w:rsidP="00F050A3">
      <w:pPr>
        <w:numPr>
          <w:ilvl w:val="0"/>
          <w:numId w:val="8"/>
        </w:numPr>
        <w:tabs>
          <w:tab w:val="left" w:pos="7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opravlja druge naloge, za katere tako določajo ta Pravila ali drugi akti društva oziroma za katere ga pooblasti izvršni odbor.</w:t>
      </w:r>
    </w:p>
    <w:p w:rsidR="00F050A3" w:rsidRPr="00F050A3" w:rsidRDefault="00F050A3" w:rsidP="00F050A3">
      <w:pPr>
        <w:tabs>
          <w:tab w:val="left" w:pos="4176"/>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176"/>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44.. člen</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Sredstva za delo strokovne službe zagotavlja društvo v finančnem načrtu.</w:t>
      </w:r>
    </w:p>
    <w:p w:rsidR="00F050A3" w:rsidRPr="00F050A3" w:rsidRDefault="00F050A3" w:rsidP="00F050A3">
      <w:pPr>
        <w:spacing w:after="0" w:line="240" w:lineRule="auto"/>
        <w:jc w:val="both"/>
        <w:rPr>
          <w:rFonts w:ascii="Arial" w:eastAsia="Times New Roman" w:hAnsi="Arial" w:cs="Arial"/>
          <w:szCs w:val="24"/>
          <w:lang w:eastAsia="sl-SI"/>
        </w:rPr>
      </w:pPr>
    </w:p>
    <w:p w:rsidR="00F050A3" w:rsidRPr="00F050A3" w:rsidRDefault="00F050A3" w:rsidP="00F050A3">
      <w:pPr>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Delavci, ki so v strokovni službi zaposleni, sklenejo delovno razmerje na podlagi pogodbe o zaposlitvi in prejemajo plačila za delo največ v višini, kot so določena v kolektivni pogodbo za dejavnost zdravstva in socialnega varstva.</w:t>
      </w:r>
    </w:p>
    <w:p w:rsidR="00F050A3" w:rsidRPr="00F050A3" w:rsidRDefault="00F050A3" w:rsidP="00F050A3">
      <w:pPr>
        <w:tabs>
          <w:tab w:val="left" w:pos="4608"/>
        </w:tabs>
        <w:spacing w:after="0" w:line="240" w:lineRule="auto"/>
        <w:jc w:val="both"/>
        <w:rPr>
          <w:rFonts w:ascii="Arial" w:eastAsia="Times New Roman" w:hAnsi="Arial" w:cs="Arial"/>
          <w:szCs w:val="24"/>
          <w:lang w:eastAsia="sl-SI"/>
        </w:rPr>
      </w:pPr>
    </w:p>
    <w:p w:rsidR="00F050A3" w:rsidRPr="00F050A3" w:rsidRDefault="00F050A3" w:rsidP="00F050A3">
      <w:pPr>
        <w:tabs>
          <w:tab w:val="left" w:pos="4608"/>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Pogodbo o zaposlitvi za društvo z delavci strokovne službe sklene predsednik društva na podlagi predpisov, ki urejajo delovna razmerja.</w:t>
      </w:r>
    </w:p>
    <w:p w:rsidR="00F050A3" w:rsidRPr="00F050A3" w:rsidRDefault="00F050A3" w:rsidP="00F050A3">
      <w:pPr>
        <w:tabs>
          <w:tab w:val="left" w:pos="4608"/>
        </w:tabs>
        <w:spacing w:after="0" w:line="240" w:lineRule="auto"/>
        <w:jc w:val="both"/>
        <w:rPr>
          <w:rFonts w:ascii="Arial" w:eastAsia="Times New Roman" w:hAnsi="Arial" w:cs="Arial"/>
          <w:szCs w:val="24"/>
          <w:lang w:eastAsia="sl-SI"/>
        </w:rPr>
      </w:pPr>
    </w:p>
    <w:p w:rsidR="00F050A3" w:rsidRPr="00F050A3" w:rsidRDefault="00F050A3" w:rsidP="00F050A3">
      <w:pPr>
        <w:tabs>
          <w:tab w:val="left" w:pos="4608"/>
        </w:tabs>
        <w:spacing w:after="0" w:line="240" w:lineRule="auto"/>
        <w:jc w:val="both"/>
        <w:rPr>
          <w:rFonts w:ascii="Arial" w:eastAsia="Times New Roman" w:hAnsi="Arial" w:cs="Arial"/>
          <w:szCs w:val="24"/>
          <w:lang w:eastAsia="sl-SI"/>
        </w:rPr>
      </w:pPr>
    </w:p>
    <w:p w:rsidR="00F050A3" w:rsidRPr="00F050A3" w:rsidRDefault="00F050A3" w:rsidP="00F050A3">
      <w:pPr>
        <w:keepNext/>
        <w:tabs>
          <w:tab w:val="left" w:pos="4608"/>
        </w:tabs>
        <w:spacing w:after="0" w:line="240" w:lineRule="auto"/>
        <w:jc w:val="both"/>
        <w:outlineLvl w:val="0"/>
        <w:rPr>
          <w:rFonts w:ascii="Arial" w:eastAsia="Times New Roman" w:hAnsi="Arial" w:cs="Arial"/>
          <w:b/>
          <w:szCs w:val="24"/>
          <w:lang w:eastAsia="sl-SI"/>
        </w:rPr>
      </w:pPr>
      <w:r w:rsidRPr="00F050A3">
        <w:rPr>
          <w:rFonts w:ascii="Arial" w:eastAsia="Times New Roman" w:hAnsi="Arial" w:cs="Arial"/>
          <w:b/>
          <w:szCs w:val="24"/>
          <w:lang w:eastAsia="sl-SI"/>
        </w:rPr>
        <w:t>JAVNOST DELA DRUŠTVA</w:t>
      </w:r>
    </w:p>
    <w:p w:rsidR="00F050A3" w:rsidRPr="00F050A3" w:rsidRDefault="00F050A3" w:rsidP="00F050A3">
      <w:pPr>
        <w:tabs>
          <w:tab w:val="left" w:pos="4608"/>
        </w:tabs>
        <w:spacing w:after="0" w:line="240" w:lineRule="auto"/>
        <w:jc w:val="both"/>
        <w:rPr>
          <w:rFonts w:ascii="Arial" w:eastAsia="Times New Roman" w:hAnsi="Arial" w:cs="Arial"/>
          <w:b/>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45. člen</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Delovanje in poslovanje društva je javno.</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Obveščanje članov društva in javnosti mora biti pravočasno, objektivno in razumljivo.</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46. člen</w:t>
      </w:r>
    </w:p>
    <w:p w:rsidR="00F050A3" w:rsidRPr="00F050A3" w:rsidRDefault="00F050A3" w:rsidP="00F050A3">
      <w:pPr>
        <w:tabs>
          <w:tab w:val="left" w:pos="9072"/>
        </w:tabs>
        <w:spacing w:after="0" w:line="240" w:lineRule="auto"/>
        <w:jc w:val="both"/>
        <w:rPr>
          <w:rFonts w:ascii="Arial" w:eastAsia="Times New Roman" w:hAnsi="Arial" w:cs="Arial"/>
          <w:szCs w:val="24"/>
          <w:lang w:eastAsia="sl-SI"/>
        </w:rPr>
      </w:pPr>
    </w:p>
    <w:p w:rsidR="00F050A3" w:rsidRPr="00F050A3" w:rsidRDefault="00F050A3" w:rsidP="00F050A3">
      <w:pPr>
        <w:tabs>
          <w:tab w:val="left" w:pos="907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lastRenderedPageBreak/>
        <w:t>Vsi člani društva imajo pravico biti obveščeni o delu in poslovanju društva in vseh njenih organov.</w:t>
      </w:r>
      <w:r w:rsidRPr="00F050A3">
        <w:rPr>
          <w:rFonts w:ascii="Arial" w:eastAsia="Times New Roman" w:hAnsi="Arial" w:cs="Arial"/>
          <w:szCs w:val="24"/>
          <w:lang w:eastAsia="sl-SI"/>
        </w:rPr>
        <w:tab/>
      </w:r>
    </w:p>
    <w:p w:rsidR="00F050A3" w:rsidRPr="00F050A3" w:rsidRDefault="00F050A3" w:rsidP="00F050A3">
      <w:pPr>
        <w:tabs>
          <w:tab w:val="left" w:pos="9072"/>
        </w:tabs>
        <w:spacing w:after="0" w:line="240" w:lineRule="auto"/>
        <w:jc w:val="both"/>
        <w:rPr>
          <w:rFonts w:ascii="Arial" w:eastAsia="Times New Roman" w:hAnsi="Arial" w:cs="Arial"/>
          <w:szCs w:val="24"/>
          <w:lang w:eastAsia="sl-SI"/>
        </w:rPr>
      </w:pPr>
    </w:p>
    <w:p w:rsidR="00F050A3" w:rsidRPr="00F050A3" w:rsidRDefault="00F050A3" w:rsidP="00F050A3">
      <w:pPr>
        <w:tabs>
          <w:tab w:val="left" w:pos="907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Člane društva se obvešča tako, da so zapisniki sej vseh organov na vpogled vsem članom društva.</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Člani društva lahko zahtevajo v ustni ali pisni obliki informacije od organov društva o zadevah, ki jih zanimajo, odgovor pa morajo prejeti v roku 15 dni od predložene zahteve.</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47. člen</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Širšo javnost se obvešča o delu društva tako, da so seje organov društva javne, razen seje disciplinske komisije, ter tako, da se sklepe, pomembne za širšo javnost, objavi v sredstvih javnega obveščanja.</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48. člen</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Za obveščanje članov društva in javnosti je odgovoren predsednik društva.</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b/>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b/>
          <w:szCs w:val="24"/>
          <w:lang w:eastAsia="sl-SI"/>
        </w:rPr>
      </w:pPr>
      <w:r w:rsidRPr="00F050A3">
        <w:rPr>
          <w:rFonts w:ascii="Arial" w:eastAsia="Times New Roman" w:hAnsi="Arial" w:cs="Arial"/>
          <w:b/>
          <w:szCs w:val="24"/>
          <w:lang w:eastAsia="sl-SI"/>
        </w:rPr>
        <w:t>FINANČNO IN MATERIALNO POSLOVANJE</w:t>
      </w:r>
    </w:p>
    <w:p w:rsidR="00F050A3" w:rsidRPr="00F050A3" w:rsidRDefault="00F050A3" w:rsidP="00F050A3">
      <w:pPr>
        <w:tabs>
          <w:tab w:val="left" w:pos="4464"/>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464"/>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49. člen</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pridobiva sredstva za svoje delovanje, izvajanje programov in naložbe v osnovna sredstva in njihovo vzdrževanje:</w:t>
      </w:r>
    </w:p>
    <w:p w:rsidR="00F050A3" w:rsidRPr="00F050A3" w:rsidRDefault="00F050A3" w:rsidP="00F050A3">
      <w:pPr>
        <w:numPr>
          <w:ilvl w:val="0"/>
          <w:numId w:val="9"/>
        </w:num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 članarine,</w:t>
      </w:r>
    </w:p>
    <w:p w:rsidR="00F050A3" w:rsidRPr="00F050A3" w:rsidRDefault="00F050A3" w:rsidP="00F050A3">
      <w:pPr>
        <w:numPr>
          <w:ilvl w:val="0"/>
          <w:numId w:val="9"/>
        </w:num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 naslova materialnih pravic in lastne dejavnosti,</w:t>
      </w:r>
    </w:p>
    <w:p w:rsidR="00F050A3" w:rsidRPr="00F050A3" w:rsidRDefault="00F050A3" w:rsidP="00F050A3">
      <w:pPr>
        <w:numPr>
          <w:ilvl w:val="0"/>
          <w:numId w:val="9"/>
        </w:num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z darili in volili,</w:t>
      </w:r>
    </w:p>
    <w:p w:rsidR="00F050A3" w:rsidRPr="00F050A3" w:rsidRDefault="00F050A3" w:rsidP="00F050A3">
      <w:pPr>
        <w:numPr>
          <w:ilvl w:val="0"/>
          <w:numId w:val="9"/>
        </w:num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s prispevki donatorjev in sponzorjev,</w:t>
      </w:r>
    </w:p>
    <w:p w:rsidR="00F050A3" w:rsidRPr="00F050A3" w:rsidRDefault="00F050A3" w:rsidP="00F050A3">
      <w:pPr>
        <w:numPr>
          <w:ilvl w:val="0"/>
          <w:numId w:val="9"/>
        </w:num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 proračunskih in drugih javnih sredstev,</w:t>
      </w:r>
    </w:p>
    <w:p w:rsidR="00F050A3" w:rsidRPr="00F050A3" w:rsidRDefault="00F050A3" w:rsidP="00F050A3">
      <w:pPr>
        <w:numPr>
          <w:ilvl w:val="0"/>
          <w:numId w:val="9"/>
        </w:num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 sredstev Fundacije za financiranje invalidskih in humanitarnih organizacij v RS,</w:t>
      </w:r>
    </w:p>
    <w:p w:rsidR="00F050A3" w:rsidRPr="00F050A3" w:rsidRDefault="00F050A3" w:rsidP="00F050A3">
      <w:pPr>
        <w:numPr>
          <w:ilvl w:val="0"/>
          <w:numId w:val="9"/>
        </w:num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 sredstev drugih fundacij, skladov in ustanov,</w:t>
      </w:r>
    </w:p>
    <w:p w:rsidR="00F050A3" w:rsidRPr="00F050A3" w:rsidRDefault="00F050A3" w:rsidP="00F050A3">
      <w:pPr>
        <w:numPr>
          <w:ilvl w:val="0"/>
          <w:numId w:val="9"/>
        </w:num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iz drugih virov v skladu z zakonom.</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Premoženje društva sestavljajo nepremičnine in premičnine ter denarna in druga sredstva, ki jih društvo pridobi na način iz prejšnjega odstavka tega člena oziroma z opravljanjem dejavnosti.</w:t>
      </w: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50. člen</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lastRenderedPageBreak/>
        <w:t>Skladno s predpisi društvo opravlja pridobitne dejavnosti, pod pogoji, ki jih za opravljanje te dejavnosti določa zakon.</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lahko poveri neposredno opravljanje pridobitne dejavnosti s svojimi sredstvi drugim osebam na podlagi najemne ali podobne pogodbe.</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namenja vse presežke prihodkov nad odhodki iz vseh dejavnosti za uresničevanje namena in ciljev društva v skladu s temi pravili.</w:t>
      </w: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51. člen</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sestavlja in vodi svojo finančno dokumentacijo in izkazuje podatke skladno z določili Zakona o invalidskih organizacijah, Zakona o društvih in s predpisanimi računovodskimi standardi, kar uredi v posebnem pravilniku.</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Društvo ima pravilnik o finančno materialnem poslovanju, ki ga je sprejel izvršni odbor. </w:t>
      </w: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52. člen</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 xml:space="preserve">Finančno poslovanje društva poteka preko transakcijskega računa.  </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začasne presežne prilive sredstev, ki jih še ne more uporabiti za uresničevanje programa društva nalaga pri banki, ki ima dovoljenje Banke Slovenije za poslovanje.</w:t>
      </w: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p>
    <w:p w:rsidR="00F050A3" w:rsidRPr="00F050A3" w:rsidRDefault="00F050A3" w:rsidP="00F050A3">
      <w:pPr>
        <w:tabs>
          <w:tab w:val="left" w:pos="4320"/>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Podpisnike finančnih nalogov določi izvršni odbor društva.</w:t>
      </w: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53. člen</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b/>
          <w:szCs w:val="24"/>
          <w:lang w:eastAsia="sl-SI"/>
        </w:rPr>
      </w:pPr>
      <w:r w:rsidRPr="00F050A3">
        <w:rPr>
          <w:rFonts w:ascii="Arial" w:eastAsia="Times New Roman" w:hAnsi="Arial" w:cs="Arial"/>
          <w:szCs w:val="24"/>
          <w:lang w:eastAsia="sl-SI"/>
        </w:rPr>
        <w:t>Osebni prejemki iz naslova delovanja posameznikov v društvu se urejajo v posebnem pravilniku.</w:t>
      </w:r>
    </w:p>
    <w:p w:rsidR="00F050A3" w:rsidRPr="00F050A3" w:rsidRDefault="00F050A3" w:rsidP="00F050A3">
      <w:pPr>
        <w:tabs>
          <w:tab w:val="left" w:pos="144"/>
        </w:tabs>
        <w:spacing w:after="0" w:line="240" w:lineRule="auto"/>
        <w:jc w:val="both"/>
        <w:rPr>
          <w:rFonts w:ascii="Arial" w:eastAsia="Times New Roman" w:hAnsi="Arial" w:cs="Arial"/>
          <w:b/>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b/>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b/>
          <w:szCs w:val="24"/>
          <w:lang w:eastAsia="sl-SI"/>
        </w:rPr>
      </w:pPr>
      <w:r w:rsidRPr="00F050A3">
        <w:rPr>
          <w:rFonts w:ascii="Arial" w:eastAsia="Times New Roman" w:hAnsi="Arial" w:cs="Arial"/>
          <w:b/>
          <w:szCs w:val="24"/>
          <w:lang w:eastAsia="sl-SI"/>
        </w:rPr>
        <w:t>PRENEHANJE DRUŠTVA</w:t>
      </w: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320"/>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54. člen</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Društvo lahko preneha na podlagi sklepa občnega zbora o prenehanju ali v drugih primerih v skladu z zakonom.</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O sklepu o prenehanju društva mora predsednik društva najpozneje v 30 dneh po sprejemu obvestiti pristojni organ, ki vodi register društva.</w:t>
      </w:r>
    </w:p>
    <w:p w:rsidR="00F050A3" w:rsidRPr="00F050A3" w:rsidRDefault="00F050A3" w:rsidP="00F050A3">
      <w:pPr>
        <w:tabs>
          <w:tab w:val="left" w:pos="4464"/>
        </w:tabs>
        <w:spacing w:after="0" w:line="240" w:lineRule="auto"/>
        <w:jc w:val="both"/>
        <w:rPr>
          <w:rFonts w:ascii="Arial" w:eastAsia="Times New Roman" w:hAnsi="Arial" w:cs="Arial"/>
          <w:szCs w:val="24"/>
          <w:lang w:eastAsia="sl-SI"/>
        </w:rPr>
      </w:pPr>
    </w:p>
    <w:p w:rsidR="00F050A3" w:rsidRPr="00F050A3" w:rsidRDefault="00F050A3" w:rsidP="00F050A3">
      <w:pPr>
        <w:tabs>
          <w:tab w:val="left" w:pos="4464"/>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464"/>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lastRenderedPageBreak/>
        <w:t>55. člen</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bookmarkStart w:id="0" w:name="_GoBack"/>
      <w:bookmarkEnd w:id="0"/>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Na podlagi zakona društvo preneha, če dejansko preneha delovati.</w:t>
      </w: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p>
    <w:p w:rsidR="00F050A3" w:rsidRPr="00F050A3" w:rsidRDefault="00F050A3" w:rsidP="00F050A3">
      <w:pPr>
        <w:tabs>
          <w:tab w:val="left" w:pos="144"/>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Šteje se, da društvo preneha delovati, če se število članov zmanjša pod 3.</w:t>
      </w: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 primeru prenehanja društva je pravni naslednik premoženja društva Zveza.</w:t>
      </w: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Lastnina društva, ki je bila pridobljena v času, ko je imelo društvo status invalidske organizacije, ob njegovem prenehanju preide v deležu, ki ga je prispevala Fundacija za financiranje invalidskih in humanitarnih organizacij v last te fundacije.</w:t>
      </w:r>
    </w:p>
    <w:p w:rsidR="00F050A3" w:rsidRPr="00F050A3" w:rsidRDefault="00F050A3" w:rsidP="00F050A3">
      <w:pPr>
        <w:tabs>
          <w:tab w:val="left" w:pos="4752"/>
        </w:tabs>
        <w:spacing w:after="0" w:line="240" w:lineRule="auto"/>
        <w:jc w:val="both"/>
        <w:rPr>
          <w:rFonts w:ascii="Arial" w:eastAsia="Times New Roman" w:hAnsi="Arial" w:cs="Arial"/>
          <w:b/>
          <w:szCs w:val="24"/>
          <w:lang w:eastAsia="sl-SI"/>
        </w:rPr>
      </w:pPr>
    </w:p>
    <w:p w:rsidR="00F050A3" w:rsidRPr="00F050A3" w:rsidRDefault="00F050A3" w:rsidP="00F050A3">
      <w:pPr>
        <w:tabs>
          <w:tab w:val="left" w:pos="4752"/>
        </w:tabs>
        <w:spacing w:after="0" w:line="240" w:lineRule="auto"/>
        <w:jc w:val="both"/>
        <w:rPr>
          <w:rFonts w:ascii="Arial" w:eastAsia="Times New Roman" w:hAnsi="Arial" w:cs="Arial"/>
          <w:b/>
          <w:szCs w:val="24"/>
          <w:lang w:eastAsia="sl-SI"/>
        </w:rPr>
      </w:pPr>
    </w:p>
    <w:p w:rsidR="00F050A3" w:rsidRPr="00F050A3" w:rsidRDefault="00F050A3" w:rsidP="00F050A3">
      <w:pPr>
        <w:tabs>
          <w:tab w:val="left" w:pos="4752"/>
        </w:tabs>
        <w:spacing w:after="0" w:line="240" w:lineRule="auto"/>
        <w:jc w:val="both"/>
        <w:rPr>
          <w:rFonts w:ascii="Arial" w:eastAsia="Times New Roman" w:hAnsi="Arial" w:cs="Arial"/>
          <w:b/>
          <w:szCs w:val="24"/>
          <w:lang w:eastAsia="sl-SI"/>
        </w:rPr>
      </w:pPr>
      <w:r w:rsidRPr="00F050A3">
        <w:rPr>
          <w:rFonts w:ascii="Arial" w:eastAsia="Times New Roman" w:hAnsi="Arial" w:cs="Arial"/>
          <w:b/>
          <w:szCs w:val="24"/>
          <w:lang w:eastAsia="sl-SI"/>
        </w:rPr>
        <w:t>PREHODNE IN KONČNE DOLOČBE</w:t>
      </w:r>
    </w:p>
    <w:p w:rsidR="00F050A3" w:rsidRPr="00F050A3" w:rsidRDefault="00F050A3" w:rsidP="00F050A3">
      <w:pPr>
        <w:tabs>
          <w:tab w:val="left" w:pos="4752"/>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752"/>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56. člen</w:t>
      </w: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Ta pravila začnejo veljati z dnem sprejema na občnem zboru društva.</w:t>
      </w: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Vsi akti društva morajo biti usklajeni s temi pravili najkasneje v roku enega leta od sprejema teh pravil.</w:t>
      </w:r>
    </w:p>
    <w:p w:rsidR="00F050A3" w:rsidRPr="00F050A3" w:rsidRDefault="00F050A3" w:rsidP="00F050A3">
      <w:pPr>
        <w:tabs>
          <w:tab w:val="left" w:pos="4752"/>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752"/>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752"/>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58. člen</w:t>
      </w: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V postopku registracije spremembe pravil lahko izvršni odbor sprejme redakcijske popravke pravil, razen če gre za določbe opredeljene v prvem odst. 9. člena Zakona o društvih – ZDru-1.</w:t>
      </w:r>
    </w:p>
    <w:p w:rsidR="00F050A3" w:rsidRPr="00F050A3" w:rsidRDefault="00F050A3" w:rsidP="00F050A3">
      <w:pPr>
        <w:tabs>
          <w:tab w:val="left" w:pos="4752"/>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752"/>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752"/>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59. člen</w:t>
      </w: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Razlago določb teh pravil daje občni zbor. V obdobju med dvema sejama občnega zbora pa daje razlago izvršni odbor, ki jo nato predloži v potrditev občnemu zboru na prvi naslednji seji.</w:t>
      </w: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752"/>
        </w:tabs>
        <w:spacing w:after="0" w:line="240" w:lineRule="auto"/>
        <w:jc w:val="center"/>
        <w:rPr>
          <w:rFonts w:ascii="Arial" w:eastAsia="Times New Roman" w:hAnsi="Arial" w:cs="Arial"/>
          <w:szCs w:val="24"/>
          <w:lang w:eastAsia="sl-SI"/>
        </w:rPr>
      </w:pPr>
    </w:p>
    <w:p w:rsidR="00F050A3" w:rsidRPr="00F050A3" w:rsidRDefault="00F050A3" w:rsidP="00F050A3">
      <w:pPr>
        <w:tabs>
          <w:tab w:val="left" w:pos="4752"/>
        </w:tabs>
        <w:spacing w:after="0" w:line="240" w:lineRule="auto"/>
        <w:jc w:val="center"/>
        <w:rPr>
          <w:rFonts w:ascii="Arial" w:eastAsia="Times New Roman" w:hAnsi="Arial" w:cs="Arial"/>
          <w:szCs w:val="24"/>
          <w:lang w:eastAsia="sl-SI"/>
        </w:rPr>
      </w:pPr>
      <w:r w:rsidRPr="00F050A3">
        <w:rPr>
          <w:rFonts w:ascii="Arial" w:eastAsia="Times New Roman" w:hAnsi="Arial" w:cs="Arial"/>
          <w:szCs w:val="24"/>
          <w:lang w:eastAsia="sl-SI"/>
        </w:rPr>
        <w:t>60. člen</w:t>
      </w: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p>
    <w:p w:rsidR="00F050A3" w:rsidRPr="00047A79" w:rsidRDefault="00F050A3" w:rsidP="00F050A3">
      <w:pPr>
        <w:tabs>
          <w:tab w:val="left" w:pos="475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Z dnem uveljavitve teh pravil prenehajo veljati Pravila Medobčinskega društva slepih in slabovidnih  Nova Gorica, sprejeta na občnem zboru dne</w:t>
      </w:r>
      <w:r w:rsidR="00047A79">
        <w:rPr>
          <w:rFonts w:ascii="Arial" w:eastAsia="Times New Roman" w:hAnsi="Arial" w:cs="Arial"/>
          <w:szCs w:val="24"/>
          <w:lang w:eastAsia="sl-SI"/>
        </w:rPr>
        <w:t xml:space="preserve"> </w:t>
      </w:r>
      <w:r w:rsidR="00047A79" w:rsidRPr="00047A79">
        <w:rPr>
          <w:rFonts w:ascii="Arial" w:hAnsi="Arial" w:cs="Arial"/>
          <w:szCs w:val="24"/>
        </w:rPr>
        <w:t>21. 3. 2014 in dopolnjena</w:t>
      </w:r>
      <w:r w:rsidR="00047A79" w:rsidRPr="00047A79">
        <w:rPr>
          <w:rFonts w:ascii="Arial" w:eastAsia="Times New Roman" w:hAnsi="Arial" w:cs="Arial"/>
          <w:szCs w:val="24"/>
          <w:lang w:eastAsia="sl-SI"/>
        </w:rPr>
        <w:t xml:space="preserve"> </w:t>
      </w:r>
      <w:r w:rsidR="00047A79" w:rsidRPr="00047A79">
        <w:rPr>
          <w:rFonts w:ascii="Arial" w:hAnsi="Arial" w:cs="Arial"/>
          <w:szCs w:val="24"/>
        </w:rPr>
        <w:t>15. 3. 2016</w:t>
      </w:r>
      <w:r w:rsidRPr="00047A79">
        <w:rPr>
          <w:rFonts w:ascii="Arial" w:eastAsia="Times New Roman" w:hAnsi="Arial" w:cs="Arial"/>
          <w:szCs w:val="24"/>
          <w:lang w:eastAsia="sl-SI"/>
        </w:rPr>
        <w:t>.</w:t>
      </w:r>
    </w:p>
    <w:p w:rsidR="00F050A3" w:rsidRPr="00047A79" w:rsidRDefault="00F050A3" w:rsidP="00F050A3">
      <w:pPr>
        <w:tabs>
          <w:tab w:val="left" w:pos="4752"/>
        </w:tabs>
        <w:spacing w:after="0" w:line="240" w:lineRule="auto"/>
        <w:jc w:val="both"/>
        <w:rPr>
          <w:rFonts w:ascii="Arial" w:eastAsia="Times New Roman" w:hAnsi="Arial" w:cs="Arial"/>
          <w:szCs w:val="24"/>
          <w:lang w:eastAsia="sl-SI"/>
        </w:rPr>
      </w:pP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ab/>
      </w:r>
      <w:r w:rsidRPr="00F050A3">
        <w:rPr>
          <w:rFonts w:ascii="Arial" w:eastAsia="Times New Roman" w:hAnsi="Arial" w:cs="Arial"/>
          <w:szCs w:val="24"/>
          <w:lang w:eastAsia="sl-SI"/>
        </w:rPr>
        <w:tab/>
      </w:r>
      <w:r w:rsidRPr="00F050A3">
        <w:rPr>
          <w:rFonts w:ascii="Arial" w:eastAsia="Times New Roman" w:hAnsi="Arial" w:cs="Arial"/>
          <w:szCs w:val="24"/>
          <w:lang w:eastAsia="sl-SI"/>
        </w:rPr>
        <w:tab/>
      </w:r>
      <w:r w:rsidRPr="00F050A3">
        <w:rPr>
          <w:rFonts w:ascii="Arial" w:eastAsia="Times New Roman" w:hAnsi="Arial" w:cs="Arial"/>
          <w:szCs w:val="24"/>
          <w:lang w:eastAsia="sl-SI"/>
        </w:rPr>
        <w:tab/>
        <w:t>Igor Miljavec</w:t>
      </w:r>
      <w:r w:rsidRPr="00F050A3">
        <w:rPr>
          <w:rFonts w:ascii="Arial" w:eastAsia="Times New Roman" w:hAnsi="Arial" w:cs="Arial"/>
          <w:szCs w:val="24"/>
          <w:lang w:eastAsia="sl-SI"/>
        </w:rPr>
        <w:tab/>
      </w:r>
      <w:r w:rsidRPr="00F050A3">
        <w:rPr>
          <w:rFonts w:ascii="Arial" w:eastAsia="Times New Roman" w:hAnsi="Arial" w:cs="Arial"/>
          <w:szCs w:val="24"/>
          <w:lang w:eastAsia="sl-SI"/>
        </w:rPr>
        <w:tab/>
      </w:r>
    </w:p>
    <w:p w:rsidR="00F050A3" w:rsidRPr="00F050A3" w:rsidRDefault="00F050A3" w:rsidP="00F050A3">
      <w:pPr>
        <w:tabs>
          <w:tab w:val="left" w:pos="4752"/>
        </w:tabs>
        <w:spacing w:after="0" w:line="240" w:lineRule="auto"/>
        <w:jc w:val="both"/>
        <w:rPr>
          <w:rFonts w:ascii="Arial" w:eastAsia="Times New Roman" w:hAnsi="Arial" w:cs="Arial"/>
          <w:szCs w:val="24"/>
          <w:lang w:eastAsia="sl-SI"/>
        </w:rPr>
      </w:pPr>
      <w:r w:rsidRPr="00F050A3">
        <w:rPr>
          <w:rFonts w:ascii="Arial" w:eastAsia="Times New Roman" w:hAnsi="Arial" w:cs="Arial"/>
          <w:szCs w:val="24"/>
          <w:lang w:eastAsia="sl-SI"/>
        </w:rPr>
        <w:tab/>
      </w:r>
      <w:r w:rsidRPr="00F050A3">
        <w:rPr>
          <w:rFonts w:ascii="Arial" w:eastAsia="Times New Roman" w:hAnsi="Arial" w:cs="Arial"/>
          <w:szCs w:val="24"/>
          <w:lang w:eastAsia="sl-SI"/>
        </w:rPr>
        <w:tab/>
      </w:r>
      <w:r w:rsidRPr="00F050A3">
        <w:rPr>
          <w:rFonts w:ascii="Arial" w:eastAsia="Times New Roman" w:hAnsi="Arial" w:cs="Arial"/>
          <w:szCs w:val="24"/>
          <w:lang w:eastAsia="sl-SI"/>
        </w:rPr>
        <w:tab/>
      </w:r>
      <w:r w:rsidRPr="00F050A3">
        <w:rPr>
          <w:rFonts w:ascii="Arial" w:eastAsia="Times New Roman" w:hAnsi="Arial" w:cs="Arial"/>
          <w:szCs w:val="24"/>
          <w:lang w:eastAsia="sl-SI"/>
        </w:rPr>
        <w:tab/>
        <w:t>Predsednik</w:t>
      </w:r>
      <w:r w:rsidRPr="00F050A3">
        <w:rPr>
          <w:rFonts w:ascii="Arial" w:eastAsia="Times New Roman" w:hAnsi="Arial" w:cs="Arial"/>
          <w:szCs w:val="24"/>
          <w:lang w:eastAsia="sl-SI"/>
        </w:rPr>
        <w:tab/>
      </w:r>
      <w:r w:rsidRPr="00F050A3">
        <w:rPr>
          <w:rFonts w:ascii="Arial" w:eastAsia="Times New Roman" w:hAnsi="Arial" w:cs="Arial"/>
          <w:szCs w:val="24"/>
          <w:lang w:eastAsia="sl-SI"/>
        </w:rPr>
        <w:tab/>
      </w:r>
    </w:p>
    <w:p w:rsidR="00916043" w:rsidRDefault="00F050A3" w:rsidP="00DD1177">
      <w:pPr>
        <w:tabs>
          <w:tab w:val="left" w:pos="4752"/>
        </w:tabs>
        <w:spacing w:after="0" w:line="240" w:lineRule="auto"/>
        <w:ind w:right="-144"/>
        <w:jc w:val="both"/>
      </w:pPr>
      <w:r w:rsidRPr="00F050A3">
        <w:rPr>
          <w:rFonts w:ascii="Arial" w:eastAsia="Times New Roman" w:hAnsi="Arial" w:cs="Arial"/>
          <w:szCs w:val="24"/>
          <w:lang w:eastAsia="sl-SI"/>
        </w:rPr>
        <w:lastRenderedPageBreak/>
        <w:t xml:space="preserve">  Novi Gorici, dne </w:t>
      </w:r>
      <w:r w:rsidR="00DD1177">
        <w:rPr>
          <w:rFonts w:ascii="Arial" w:eastAsia="Times New Roman" w:hAnsi="Arial" w:cs="Arial"/>
          <w:szCs w:val="24"/>
          <w:lang w:eastAsia="sl-SI"/>
        </w:rPr>
        <w:t>24. 3. 2023</w:t>
      </w:r>
    </w:p>
    <w:sectPr w:rsidR="0091604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177" w:rsidRDefault="00DD1177" w:rsidP="00DD1177">
      <w:pPr>
        <w:spacing w:after="0" w:line="240" w:lineRule="auto"/>
      </w:pPr>
      <w:r>
        <w:separator/>
      </w:r>
    </w:p>
  </w:endnote>
  <w:endnote w:type="continuationSeparator" w:id="0">
    <w:p w:rsidR="00DD1177" w:rsidRDefault="00DD1177" w:rsidP="00DD1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177" w:rsidRDefault="00DD1177" w:rsidP="00DD1177">
      <w:pPr>
        <w:spacing w:after="0" w:line="240" w:lineRule="auto"/>
      </w:pPr>
      <w:r>
        <w:separator/>
      </w:r>
    </w:p>
  </w:footnote>
  <w:footnote w:type="continuationSeparator" w:id="0">
    <w:p w:rsidR="00DD1177" w:rsidRDefault="00DD1177" w:rsidP="00DD1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E46BDD"/>
    <w:multiLevelType w:val="hybridMultilevel"/>
    <w:tmpl w:val="C2FA70D0"/>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 w15:restartNumberingAfterBreak="0">
    <w:nsid w:val="09B75A78"/>
    <w:multiLevelType w:val="singleLevel"/>
    <w:tmpl w:val="E12038BE"/>
    <w:lvl w:ilvl="0">
      <w:start w:val="1"/>
      <w:numFmt w:val="decimal"/>
      <w:lvlText w:val="%1."/>
      <w:legacy w:legacy="1" w:legacySpace="0" w:legacyIndent="397"/>
      <w:lvlJc w:val="left"/>
      <w:pPr>
        <w:ind w:left="397" w:hanging="397"/>
      </w:pPr>
    </w:lvl>
  </w:abstractNum>
  <w:abstractNum w:abstractNumId="3" w15:restartNumberingAfterBreak="0">
    <w:nsid w:val="1B065DE8"/>
    <w:multiLevelType w:val="multilevel"/>
    <w:tmpl w:val="C94E3D16"/>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Arial" w:eastAsia="Times New Roman"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40E0910"/>
    <w:multiLevelType w:val="singleLevel"/>
    <w:tmpl w:val="B04E498A"/>
    <w:lvl w:ilvl="0">
      <w:start w:val="1"/>
      <w:numFmt w:val="decimal"/>
      <w:lvlText w:val="%1."/>
      <w:legacy w:legacy="1" w:legacySpace="0" w:legacyIndent="283"/>
      <w:lvlJc w:val="left"/>
      <w:pPr>
        <w:ind w:left="283" w:hanging="283"/>
      </w:pPr>
    </w:lvl>
  </w:abstractNum>
  <w:abstractNum w:abstractNumId="5" w15:restartNumberingAfterBreak="0">
    <w:nsid w:val="613E57EE"/>
    <w:multiLevelType w:val="singleLevel"/>
    <w:tmpl w:val="2FA2AD12"/>
    <w:lvl w:ilvl="0">
      <w:start w:val="1"/>
      <w:numFmt w:val="decimal"/>
      <w:lvlText w:val="%1."/>
      <w:legacy w:legacy="1" w:legacySpace="0" w:legacyIndent="283"/>
      <w:lvlJc w:val="left"/>
      <w:pPr>
        <w:ind w:left="283" w:hanging="283"/>
      </w:pPr>
    </w:lvl>
  </w:abstractNum>
  <w:abstractNum w:abstractNumId="6" w15:restartNumberingAfterBreak="0">
    <w:nsid w:val="62DD1064"/>
    <w:multiLevelType w:val="singleLevel"/>
    <w:tmpl w:val="0809000F"/>
    <w:lvl w:ilvl="0">
      <w:start w:val="1"/>
      <w:numFmt w:val="decimal"/>
      <w:lvlText w:val="%1."/>
      <w:lvlJc w:val="left"/>
      <w:pPr>
        <w:tabs>
          <w:tab w:val="num" w:pos="360"/>
        </w:tabs>
        <w:ind w:left="360" w:hanging="360"/>
      </w:pPr>
    </w:lvl>
  </w:abstractNum>
  <w:num w:numId="1">
    <w:abstractNumId w:val="4"/>
    <w:lvlOverride w:ilvl="0">
      <w:startOverride w:val="1"/>
    </w:lvlOverride>
  </w:num>
  <w:num w:numId="2">
    <w:abstractNumId w:val="4"/>
    <w:lvlOverride w:ilvl="0">
      <w:lvl w:ilvl="0">
        <w:start w:val="1"/>
        <w:numFmt w:val="decimal"/>
        <w:lvlText w:val="%1."/>
        <w:legacy w:legacy="1" w:legacySpace="0" w:legacyIndent="283"/>
        <w:lvlJc w:val="left"/>
        <w:pPr>
          <w:ind w:left="283" w:hanging="283"/>
        </w:pPr>
      </w:lvl>
    </w:lvlOverride>
  </w:num>
  <w:num w:numId="3">
    <w:abstractNumId w:val="5"/>
    <w:lvlOverride w:ilvl="0">
      <w:startOverride w:val="1"/>
    </w:lvlOverride>
  </w:num>
  <w:num w:numId="4">
    <w:abstractNumId w:val="5"/>
    <w:lvlOverride w:ilvl="0">
      <w:lvl w:ilvl="0">
        <w:start w:val="1"/>
        <w:numFmt w:val="decimal"/>
        <w:lvlText w:val="%1."/>
        <w:legacy w:legacy="1" w:legacySpace="0" w:legacyIndent="283"/>
        <w:lvlJc w:val="left"/>
        <w:pPr>
          <w:ind w:left="283" w:hanging="283"/>
        </w:pPr>
      </w:lvl>
    </w:lvlOverride>
  </w:num>
  <w:num w:numId="5">
    <w:abstractNumId w:val="2"/>
    <w:lvlOverride w:ilvl="0">
      <w:startOverride w:val="1"/>
    </w:lvlOverride>
  </w:num>
  <w:num w:numId="6">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numFmt w:val="bullet"/>
        <w:lvlText w:val=""/>
        <w:legacy w:legacy="1" w:legacySpace="0" w:legacyIndent="397"/>
        <w:lvlJc w:val="left"/>
        <w:pPr>
          <w:ind w:left="397" w:hanging="397"/>
        </w:pPr>
        <w:rPr>
          <w:rFonts w:ascii="Symbol" w:hAnsi="Symbol" w:hint="default"/>
        </w:rPr>
      </w:lvl>
    </w:lvlOverride>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0A3"/>
    <w:rsid w:val="00047A79"/>
    <w:rsid w:val="00916043"/>
    <w:rsid w:val="00DD1177"/>
    <w:rsid w:val="00F05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EF2A2D"/>
  <w15:chartTrackingRefBased/>
  <w15:docId w15:val="{D1D2349D-8349-446F-8366-A88F3227B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1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DD1177"/>
    <w:pPr>
      <w:tabs>
        <w:tab w:val="center" w:pos="4513"/>
        <w:tab w:val="right" w:pos="9026"/>
      </w:tabs>
      <w:spacing w:after="0" w:line="240" w:lineRule="auto"/>
    </w:pPr>
  </w:style>
  <w:style w:type="character" w:customStyle="1" w:styleId="GlavaZnak">
    <w:name w:val="Glava Znak"/>
    <w:basedOn w:val="Privzetapisavaodstavka"/>
    <w:link w:val="Glava"/>
    <w:uiPriority w:val="99"/>
    <w:rsid w:val="00DD1177"/>
    <w:rPr>
      <w:lang w:val="sl-SI"/>
    </w:rPr>
  </w:style>
  <w:style w:type="paragraph" w:styleId="Noga">
    <w:name w:val="footer"/>
    <w:basedOn w:val="Navaden"/>
    <w:link w:val="NogaZnak"/>
    <w:uiPriority w:val="99"/>
    <w:unhideWhenUsed/>
    <w:rsid w:val="00DD1177"/>
    <w:pPr>
      <w:tabs>
        <w:tab w:val="center" w:pos="4513"/>
        <w:tab w:val="right" w:pos="9026"/>
      </w:tabs>
      <w:spacing w:after="0" w:line="240" w:lineRule="auto"/>
    </w:pPr>
  </w:style>
  <w:style w:type="character" w:customStyle="1" w:styleId="NogaZnak">
    <w:name w:val="Noga Znak"/>
    <w:basedOn w:val="Privzetapisavaodstavka"/>
    <w:link w:val="Noga"/>
    <w:uiPriority w:val="99"/>
    <w:rsid w:val="00DD1177"/>
    <w:rPr>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82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04B0B5D-8245-4811-A7E6-19847D76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20</Pages>
  <Words>5087</Words>
  <Characters>28996</Characters>
  <Application>Microsoft Office Word</Application>
  <DocSecurity>0</DocSecurity>
  <Lines>241</Lines>
  <Paragraphs>68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dc:creator>
  <cp:keywords/>
  <dc:description/>
  <cp:lastModifiedBy>Petra</cp:lastModifiedBy>
  <cp:revision>2</cp:revision>
  <dcterms:created xsi:type="dcterms:W3CDTF">2023-03-31T05:41:00Z</dcterms:created>
  <dcterms:modified xsi:type="dcterms:W3CDTF">2023-03-31T06:06:00Z</dcterms:modified>
</cp:coreProperties>
</file>